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D7" w:rsidRDefault="006567B1">
      <w:pPr>
        <w:pStyle w:val="Header"/>
        <w:spacing w:line="240" w:lineRule="atLeast"/>
        <w:jc w:val="center"/>
        <w:rPr>
          <w:rFonts w:ascii="Times New Roman" w:hAnsi="Times New Roman"/>
          <w:b/>
          <w:bCs/>
          <w:sz w:val="24"/>
          <w:szCs w:val="24"/>
          <w:u w:val="single"/>
        </w:rPr>
      </w:pPr>
      <w:r>
        <w:rPr>
          <w:rFonts w:ascii="Times New Roman" w:hAnsi="Times New Roman"/>
          <w:b/>
          <w:bCs/>
          <w:sz w:val="24"/>
          <w:szCs w:val="24"/>
          <w:u w:val="single"/>
        </w:rPr>
        <w:t>Terms of Reference</w:t>
      </w:r>
    </w:p>
    <w:p w:rsidR="003A5DD7" w:rsidRDefault="003A5DD7">
      <w:pPr>
        <w:pStyle w:val="Header"/>
        <w:spacing w:line="240" w:lineRule="atLeast"/>
        <w:jc w:val="center"/>
        <w:rPr>
          <w:rFonts w:ascii="Times New Roman" w:hAnsi="Times New Roman"/>
          <w:b/>
          <w:bCs/>
          <w:sz w:val="24"/>
          <w:szCs w:val="24"/>
          <w:u w:val="single"/>
        </w:rPr>
      </w:pPr>
    </w:p>
    <w:p w:rsidR="003A5DD7" w:rsidRDefault="006567B1">
      <w:pPr>
        <w:pStyle w:val="Header"/>
        <w:spacing w:line="240" w:lineRule="atLeast"/>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Procurement of </w:t>
      </w:r>
      <w:r>
        <w:rPr>
          <w:rFonts w:ascii="Times New Roman" w:hAnsi="Times New Roman"/>
          <w:b/>
          <w:bCs/>
          <w:color w:val="000000"/>
          <w:sz w:val="24"/>
          <w:szCs w:val="24"/>
          <w:u w:val="single"/>
          <w:lang w:eastAsia="pt-PT"/>
        </w:rPr>
        <w:t>Consultancy Fir</w:t>
      </w:r>
      <w:r>
        <w:rPr>
          <w:rFonts w:ascii="Times New Roman" w:hAnsi="Times New Roman"/>
          <w:b/>
          <w:bCs/>
          <w:color w:val="000000"/>
          <w:sz w:val="24"/>
          <w:szCs w:val="24"/>
          <w:u w:val="single"/>
        </w:rPr>
        <w:t xml:space="preserve">m to modernize the Regulatory and Supervisory Framework of </w:t>
      </w:r>
      <w:r>
        <w:rPr>
          <w:rFonts w:ascii="Times New Roman" w:hAnsi="Times New Roman"/>
          <w:b/>
          <w:bCs/>
          <w:color w:val="000000"/>
          <w:sz w:val="24"/>
          <w:szCs w:val="24"/>
          <w:u w:val="single"/>
          <w:lang w:eastAsia="pt-PT"/>
        </w:rPr>
        <w:t>the Insurance Regulatory Commission of Sri Lanka</w:t>
      </w:r>
    </w:p>
    <w:p w:rsidR="003A5DD7" w:rsidRDefault="003A5DD7">
      <w:pPr>
        <w:spacing w:line="240" w:lineRule="atLeast"/>
        <w:jc w:val="center"/>
        <w:rPr>
          <w:rFonts w:ascii="Times New Roman" w:hAnsi="Times New Roman"/>
          <w:b/>
          <w:bCs/>
          <w:color w:val="000000"/>
          <w:kern w:val="0"/>
          <w:sz w:val="24"/>
          <w:szCs w:val="24"/>
          <w:u w:val="single"/>
        </w:rPr>
      </w:pPr>
    </w:p>
    <w:p w:rsidR="003A5DD7" w:rsidRDefault="003A5DD7">
      <w:pPr>
        <w:tabs>
          <w:tab w:val="left" w:pos="8214"/>
        </w:tabs>
        <w:spacing w:after="0" w:line="240" w:lineRule="atLeast"/>
        <w:ind w:left="1728"/>
        <w:jc w:val="both"/>
        <w:rPr>
          <w:rFonts w:ascii="Times New Roman" w:hAnsi="Times New Roman"/>
          <w:color w:val="FF0000"/>
          <w:sz w:val="24"/>
          <w:szCs w:val="24"/>
        </w:rPr>
      </w:pPr>
    </w:p>
    <w:tbl>
      <w:tblPr>
        <w:tblStyle w:val="TableGrid"/>
        <w:tblW w:w="981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firstRow="1" w:lastRow="0" w:firstColumn="1" w:lastColumn="0" w:noHBand="0" w:noVBand="1"/>
      </w:tblPr>
      <w:tblGrid>
        <w:gridCol w:w="474"/>
        <w:gridCol w:w="9336"/>
      </w:tblGrid>
      <w:tr w:rsidR="003A5DD7">
        <w:tc>
          <w:tcPr>
            <w:tcW w:w="474" w:type="dxa"/>
          </w:tcPr>
          <w:p w:rsidR="003A5DD7" w:rsidRDefault="006567B1">
            <w:pPr>
              <w:spacing w:line="240" w:lineRule="atLeast"/>
              <w:jc w:val="both"/>
              <w:rPr>
                <w:rFonts w:ascii="Times New Roman" w:hAnsi="Times New Roman"/>
                <w:b/>
                <w:i/>
                <w:color w:val="FF0000"/>
                <w:sz w:val="24"/>
                <w:szCs w:val="24"/>
              </w:rPr>
            </w:pPr>
            <w:r>
              <w:rPr>
                <w:rFonts w:ascii="Times New Roman" w:hAnsi="Times New Roman"/>
                <w:b/>
                <w:i/>
                <w:sz w:val="24"/>
                <w:szCs w:val="24"/>
              </w:rPr>
              <w:t>1.</w:t>
            </w:r>
          </w:p>
        </w:tc>
        <w:tc>
          <w:tcPr>
            <w:tcW w:w="9336" w:type="dxa"/>
          </w:tcPr>
          <w:p w:rsidR="003A5DD7" w:rsidRDefault="006567B1">
            <w:pPr>
              <w:spacing w:line="240" w:lineRule="atLeast"/>
              <w:jc w:val="both"/>
              <w:rPr>
                <w:rFonts w:ascii="Times New Roman" w:hAnsi="Times New Roman"/>
                <w:sz w:val="24"/>
                <w:szCs w:val="24"/>
              </w:rPr>
            </w:pPr>
            <w:r>
              <w:rPr>
                <w:rFonts w:ascii="Times New Roman" w:hAnsi="Times New Roman"/>
                <w:b/>
                <w:i/>
                <w:noProof/>
                <w:w w:val="95"/>
                <w:sz w:val="24"/>
                <w:szCs w:val="24"/>
              </w:rPr>
              <w:t>Background</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sz w:val="24"/>
                <w:szCs w:val="24"/>
              </w:rPr>
              <w:t>Robust financial sector development can help Sri Lanka sustain its developmental returns. The deepening of capital, pension and insurance markets can help manage some fiscal challenges such as deficit financing and contingent liabilities due to aging population, natural hazards and the economic vulnerability of the poor, including closing the protection gap. Greater financial inclusion, inclusive insurance can help increase spatial integration and access to opportunities and contain costs of informality. However, to make this happen, Sri Lankan authorities must effectively address several challenges in the financial sector. Among other actions, addressing gaps in insurance sector infrastructure, market conduct practice, legal/supervisory framework, tools and efficient supervisory capacity are needed as key starting points.</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bCs/>
                <w:sz w:val="24"/>
                <w:szCs w:val="24"/>
              </w:rPr>
            </w:pPr>
            <w:r>
              <w:rPr>
                <w:rFonts w:ascii="Times New Roman" w:hAnsi="Times New Roman"/>
                <w:sz w:val="24"/>
                <w:szCs w:val="24"/>
              </w:rPr>
              <w:t xml:space="preserve">To that effect, the Government of Sri Lanka has sought the support of development partners such as the World Bank to provide technical and financial support to activities aimed at developing the financial sector. The World Bank agreed to support a Project {known as </w:t>
            </w:r>
            <w:r>
              <w:rPr>
                <w:rFonts w:ascii="Times New Roman" w:hAnsi="Times New Roman"/>
                <w:b/>
                <w:bCs/>
                <w:sz w:val="24"/>
                <w:szCs w:val="24"/>
              </w:rPr>
              <w:t>“Sri Lanka Financial Sector Modernization Project” (FSMP)}</w:t>
            </w:r>
            <w:r>
              <w:rPr>
                <w:rFonts w:ascii="Times New Roman" w:hAnsi="Times New Roman"/>
                <w:sz w:val="24"/>
                <w:szCs w:val="24"/>
              </w:rPr>
              <w:t xml:space="preserve"> over a period of five (5) years, with the three (3) financial sector regulators as the implementing partners. </w:t>
            </w:r>
          </w:p>
          <w:p w:rsidR="003A5DD7" w:rsidRDefault="003A5DD7">
            <w:pPr>
              <w:spacing w:line="240" w:lineRule="atLeast"/>
              <w:jc w:val="both"/>
              <w:rPr>
                <w:rFonts w:ascii="Times New Roman" w:hAnsi="Times New Roman"/>
                <w:bCs/>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bCs/>
                <w:sz w:val="24"/>
                <w:szCs w:val="24"/>
              </w:rPr>
              <w:t xml:space="preserve">One of the implementing partners, </w:t>
            </w:r>
            <w:r>
              <w:rPr>
                <w:rFonts w:ascii="Times New Roman" w:hAnsi="Times New Roman"/>
                <w:b/>
                <w:sz w:val="24"/>
                <w:szCs w:val="24"/>
              </w:rPr>
              <w:t xml:space="preserve">the Insurance Regulatory Commission of Sri Lanka (Client) </w:t>
            </w:r>
            <w:r>
              <w:rPr>
                <w:rFonts w:ascii="Times New Roman" w:hAnsi="Times New Roman"/>
                <w:bCs/>
                <w:sz w:val="24"/>
                <w:szCs w:val="24"/>
              </w:rPr>
              <w:t>was established by the Regulation of Insurance Industry Act, No. 43 of 2000 for the purpose of developing, supervising and regulating the insurance industry in Sri Lanka</w:t>
            </w:r>
            <w:r>
              <w:rPr>
                <w:rFonts w:ascii="Times New Roman" w:hAnsi="Times New Roman"/>
                <w:sz w:val="24"/>
                <w:szCs w:val="24"/>
              </w:rPr>
              <w:t xml:space="preserve">. </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sz w:val="24"/>
                <w:szCs w:val="24"/>
              </w:rPr>
              <w:t xml:space="preserve">The Project Development Objective (PDO) is to contribute to increasing financial market and insurance sector efficiency and use of financial/insurance services among micro, small and medium enterprises (MSMEs) and individuals.  </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sz w:val="24"/>
                <w:szCs w:val="24"/>
              </w:rPr>
              <w:t xml:space="preserve">The project will achieve the PDO through modernizing financial market infrastructure, upgrading the legal, regulatory </w:t>
            </w:r>
            <w:r>
              <w:rPr>
                <w:rFonts w:ascii="Times New Roman" w:hAnsi="Times New Roman"/>
                <w:color w:val="000000"/>
                <w:sz w:val="24"/>
                <w:szCs w:val="24"/>
              </w:rPr>
              <w:t xml:space="preserve">and supervisory </w:t>
            </w:r>
            <w:r>
              <w:rPr>
                <w:rFonts w:ascii="Times New Roman" w:hAnsi="Times New Roman"/>
                <w:sz w:val="24"/>
                <w:szCs w:val="24"/>
              </w:rPr>
              <w:t>frameworks for the financial system and strengthening the institutional capacity of financial sector regulators; the Central Bank of Sri Lanka (CBSL), the Securities and Exchange Commission of Sri Lanka (SEC) and the Insurance Regulatory Commission of Sri Lanka (IRCSL).</w:t>
            </w:r>
          </w:p>
          <w:p w:rsidR="003A5DD7" w:rsidRDefault="003A5DD7">
            <w:pPr>
              <w:spacing w:line="240" w:lineRule="atLeast"/>
              <w:jc w:val="both"/>
              <w:rPr>
                <w:rFonts w:ascii="Times New Roman" w:hAnsi="Times New Roman"/>
                <w:bCs/>
                <w:color w:val="000000"/>
                <w:sz w:val="24"/>
                <w:szCs w:val="24"/>
                <w:lang w:bidi="bn-BD"/>
              </w:rPr>
            </w:pPr>
          </w:p>
          <w:p w:rsidR="003A5DD7" w:rsidRDefault="006567B1">
            <w:pPr>
              <w:spacing w:line="240" w:lineRule="atLeast"/>
              <w:jc w:val="both"/>
              <w:rPr>
                <w:rFonts w:ascii="Times New Roman" w:hAnsi="Times New Roman"/>
                <w:sz w:val="24"/>
                <w:szCs w:val="24"/>
              </w:rPr>
            </w:pPr>
            <w:r>
              <w:rPr>
                <w:rFonts w:ascii="Times New Roman" w:hAnsi="Times New Roman"/>
                <w:bCs/>
                <w:color w:val="000000"/>
                <w:sz w:val="24"/>
                <w:szCs w:val="24"/>
                <w:lang w:bidi="bn-BD"/>
              </w:rPr>
              <w:t xml:space="preserve">The component relating to the Client under the project aims to strengthen legal, regulatory and supervisory frameworks, tools as well as enhance supervisory expertise and powers of the Client with a focus on to moving from the rules based supervision to the risk based supervision,  strengthening risk transfer, reinsurance, </w:t>
            </w:r>
            <w:r>
              <w:rPr>
                <w:rFonts w:ascii="Times New Roman" w:hAnsi="Times New Roman"/>
                <w:sz w:val="24"/>
                <w:szCs w:val="24"/>
              </w:rPr>
              <w:t>transformation of supervisory technologies (Sup-Tech) in support of supervisory functions, consumer protection, business environment and enforcement, strengthening</w:t>
            </w:r>
            <w:r>
              <w:rPr>
                <w:rFonts w:ascii="Times New Roman" w:hAnsi="Times New Roman"/>
                <w:bCs/>
                <w:color w:val="000000"/>
                <w:sz w:val="24"/>
                <w:szCs w:val="24"/>
                <w:lang w:bidi="bn-BD"/>
              </w:rPr>
              <w:t xml:space="preserve"> the ICT infrastructure to enable RBS, developing </w:t>
            </w:r>
            <w:r>
              <w:rPr>
                <w:rFonts w:ascii="Times New Roman" w:hAnsi="Times New Roman"/>
                <w:bCs/>
                <w:color w:val="000000"/>
                <w:sz w:val="24"/>
                <w:szCs w:val="24"/>
              </w:rPr>
              <w:t xml:space="preserve">a regulatory and supervisory framework on </w:t>
            </w:r>
            <w:r>
              <w:rPr>
                <w:rFonts w:ascii="Times New Roman" w:hAnsi="Times New Roman"/>
                <w:bCs/>
                <w:color w:val="000000"/>
                <w:sz w:val="24"/>
                <w:szCs w:val="24"/>
                <w:lang w:bidi="bn-BD"/>
              </w:rPr>
              <w:t xml:space="preserve">micro-insurance, market conduct, assets liability management, restructuring of motor third-party liability insurance, mandatory insurance…etc. </w:t>
            </w:r>
            <w:r>
              <w:rPr>
                <w:rFonts w:ascii="Times New Roman" w:hAnsi="Times New Roman"/>
                <w:sz w:val="24"/>
                <w:szCs w:val="24"/>
              </w:rPr>
              <w:t xml:space="preserve">The Client also needs a modernization of its processes as well as an upgrade its information technology system including </w:t>
            </w:r>
            <w:r w:rsidR="00087CE8">
              <w:rPr>
                <w:rFonts w:ascii="Times New Roman" w:hAnsi="Times New Roman"/>
                <w:sz w:val="24"/>
                <w:szCs w:val="24"/>
              </w:rPr>
              <w:t>the automation</w:t>
            </w:r>
            <w:r>
              <w:rPr>
                <w:rFonts w:ascii="Times New Roman" w:hAnsi="Times New Roman"/>
                <w:sz w:val="24"/>
                <w:szCs w:val="24"/>
              </w:rPr>
              <w:t xml:space="preserve"> of relevant regulatory data collection exercises.</w:t>
            </w:r>
          </w:p>
          <w:p w:rsidR="003A5DD7" w:rsidRDefault="003A5DD7">
            <w:pPr>
              <w:spacing w:line="240" w:lineRule="atLeast"/>
              <w:jc w:val="both"/>
              <w:rPr>
                <w:rFonts w:ascii="Times New Roman" w:hAnsi="Times New Roman"/>
                <w:bCs/>
                <w:color w:val="000000"/>
                <w:sz w:val="24"/>
                <w:szCs w:val="24"/>
                <w:lang w:bidi="bn-BD"/>
              </w:rPr>
            </w:pPr>
          </w:p>
          <w:p w:rsidR="003A5DD7" w:rsidRDefault="006567B1">
            <w:pPr>
              <w:spacing w:line="240" w:lineRule="atLeast"/>
              <w:jc w:val="both"/>
              <w:rPr>
                <w:rFonts w:ascii="Times New Roman" w:hAnsi="Times New Roman"/>
                <w:sz w:val="24"/>
                <w:szCs w:val="24"/>
              </w:rPr>
            </w:pPr>
            <w:r>
              <w:rPr>
                <w:rFonts w:ascii="Times New Roman" w:hAnsi="Times New Roman"/>
                <w:bCs/>
                <w:color w:val="000000"/>
                <w:sz w:val="24"/>
                <w:szCs w:val="24"/>
                <w:lang w:bidi="bn-BD"/>
              </w:rPr>
              <w:t xml:space="preserve">Please refer to </w:t>
            </w:r>
            <w:hyperlink r:id="rId10" w:history="1">
              <w:r>
                <w:rPr>
                  <w:rStyle w:val="Hyperlink"/>
                  <w:rFonts w:ascii="Times New Roman" w:hAnsi="Times New Roman"/>
                  <w:bCs/>
                  <w:sz w:val="24"/>
                  <w:szCs w:val="24"/>
                  <w:lang w:bidi="bn-BD"/>
                </w:rPr>
                <w:t>http://projects.worldbank.org/P159303?lang=en</w:t>
              </w:r>
            </w:hyperlink>
            <w:r>
              <w:rPr>
                <w:rFonts w:ascii="Times New Roman" w:hAnsi="Times New Roman"/>
                <w:bCs/>
                <w:color w:val="000000"/>
                <w:sz w:val="24"/>
                <w:szCs w:val="24"/>
                <w:lang w:bidi="bn-BD"/>
              </w:rPr>
              <w:t xml:space="preserve"> for further details about the FSMP.</w:t>
            </w:r>
          </w:p>
          <w:p w:rsidR="003A5DD7" w:rsidRDefault="003A5DD7">
            <w:pPr>
              <w:spacing w:line="240" w:lineRule="atLeast"/>
              <w:jc w:val="both"/>
              <w:rPr>
                <w:rFonts w:ascii="Times New Roman" w:hAnsi="Times New Roman"/>
                <w:color w:val="FF0000"/>
                <w:sz w:val="24"/>
                <w:szCs w:val="24"/>
              </w:rPr>
            </w:pPr>
          </w:p>
        </w:tc>
      </w:tr>
      <w:tr w:rsidR="003A5DD7">
        <w:tc>
          <w:tcPr>
            <w:tcW w:w="474" w:type="dxa"/>
          </w:tcPr>
          <w:p w:rsidR="003A5DD7" w:rsidRDefault="006567B1">
            <w:pPr>
              <w:spacing w:line="240" w:lineRule="atLeast"/>
              <w:jc w:val="both"/>
              <w:rPr>
                <w:rFonts w:ascii="Times New Roman" w:hAnsi="Times New Roman"/>
                <w:b/>
                <w:i/>
                <w:color w:val="000000"/>
                <w:sz w:val="24"/>
                <w:szCs w:val="24"/>
              </w:rPr>
            </w:pPr>
            <w:r>
              <w:rPr>
                <w:rFonts w:ascii="Times New Roman" w:hAnsi="Times New Roman"/>
                <w:b/>
                <w:i/>
                <w:color w:val="000000"/>
                <w:sz w:val="24"/>
                <w:szCs w:val="24"/>
              </w:rPr>
              <w:lastRenderedPageBreak/>
              <w:t>2.</w:t>
            </w:r>
          </w:p>
        </w:tc>
        <w:tc>
          <w:tcPr>
            <w:tcW w:w="9336" w:type="dxa"/>
          </w:tcPr>
          <w:p w:rsidR="003A5DD7" w:rsidRDefault="006567B1">
            <w:pPr>
              <w:spacing w:line="240" w:lineRule="atLeast"/>
              <w:jc w:val="both"/>
              <w:rPr>
                <w:rFonts w:ascii="Times New Roman" w:hAnsi="Times New Roman"/>
                <w:b/>
                <w:i/>
                <w:color w:val="000000"/>
                <w:sz w:val="24"/>
                <w:szCs w:val="24"/>
              </w:rPr>
            </w:pPr>
            <w:r>
              <w:rPr>
                <w:rFonts w:ascii="Times New Roman" w:hAnsi="Times New Roman"/>
                <w:b/>
                <w:i/>
                <w:noProof/>
                <w:color w:val="000000"/>
                <w:w w:val="95"/>
                <w:sz w:val="24"/>
                <w:szCs w:val="24"/>
              </w:rPr>
              <w:t>Objective(s)</w:t>
            </w:r>
            <w:r>
              <w:rPr>
                <w:rFonts w:ascii="Times New Roman" w:hAnsi="Times New Roman"/>
                <w:b/>
                <w:i/>
                <w:noProof/>
                <w:color w:val="000000"/>
                <w:sz w:val="24"/>
                <w:szCs w:val="24"/>
              </w:rPr>
              <w:t> </w:t>
            </w:r>
            <w:r>
              <w:rPr>
                <w:rFonts w:ascii="Times New Roman" w:hAnsi="Times New Roman"/>
                <w:b/>
                <w:i/>
                <w:noProof/>
                <w:color w:val="000000"/>
                <w:w w:val="95"/>
                <w:sz w:val="24"/>
                <w:szCs w:val="24"/>
              </w:rPr>
              <w:t>of</w:t>
            </w:r>
            <w:r>
              <w:rPr>
                <w:rFonts w:ascii="Times New Roman" w:hAnsi="Times New Roman"/>
                <w:b/>
                <w:i/>
                <w:noProof/>
                <w:color w:val="000000"/>
                <w:sz w:val="24"/>
                <w:szCs w:val="24"/>
              </w:rPr>
              <w:t> </w:t>
            </w:r>
            <w:r>
              <w:rPr>
                <w:rFonts w:ascii="Times New Roman" w:hAnsi="Times New Roman"/>
                <w:b/>
                <w:i/>
                <w:noProof/>
                <w:color w:val="000000"/>
                <w:spacing w:val="-7"/>
                <w:w w:val="95"/>
                <w:sz w:val="24"/>
                <w:szCs w:val="24"/>
              </w:rPr>
              <w:t>the</w:t>
            </w:r>
            <w:r>
              <w:rPr>
                <w:rFonts w:ascii="Times New Roman" w:hAnsi="Times New Roman"/>
                <w:b/>
                <w:i/>
                <w:noProof/>
                <w:color w:val="000000"/>
                <w:sz w:val="24"/>
                <w:szCs w:val="24"/>
              </w:rPr>
              <w:t> </w:t>
            </w:r>
            <w:r>
              <w:rPr>
                <w:rFonts w:ascii="Times New Roman" w:hAnsi="Times New Roman"/>
                <w:b/>
                <w:i/>
                <w:noProof/>
                <w:color w:val="000000"/>
                <w:w w:val="95"/>
                <w:sz w:val="24"/>
                <w:szCs w:val="24"/>
              </w:rPr>
              <w:t>Assignment</w:t>
            </w:r>
            <w:r>
              <w:rPr>
                <w:rFonts w:ascii="Times New Roman" w:hAnsi="Times New Roman"/>
                <w:b/>
                <w:i/>
                <w:noProof/>
                <w:color w:val="000000"/>
                <w:sz w:val="24"/>
                <w:szCs w:val="24"/>
              </w:rPr>
              <w:t> </w:t>
            </w:r>
          </w:p>
          <w:p w:rsidR="003A5DD7" w:rsidRDefault="003A5DD7">
            <w:pPr>
              <w:spacing w:line="240" w:lineRule="atLeast"/>
              <w:jc w:val="both"/>
              <w:rPr>
                <w:rFonts w:ascii="Times New Roman" w:hAnsi="Times New Roman"/>
                <w:b/>
                <w:i/>
                <w:color w:val="000000"/>
                <w:sz w:val="24"/>
                <w:szCs w:val="24"/>
              </w:rPr>
            </w:pPr>
          </w:p>
          <w:p w:rsidR="003A5DD7" w:rsidRDefault="006567B1">
            <w:pPr>
              <w:spacing w:line="240" w:lineRule="atLeast"/>
              <w:jc w:val="both"/>
              <w:rPr>
                <w:rFonts w:ascii="Times New Roman" w:hAnsi="Times New Roman"/>
                <w:color w:val="000000"/>
                <w:sz w:val="24"/>
                <w:szCs w:val="24"/>
              </w:rPr>
            </w:pPr>
            <w:r>
              <w:rPr>
                <w:rFonts w:ascii="Times New Roman" w:hAnsi="Times New Roman"/>
                <w:color w:val="000000"/>
                <w:sz w:val="24"/>
                <w:szCs w:val="24"/>
              </w:rPr>
              <w:t>The Objectives of this assignment are:</w:t>
            </w:r>
          </w:p>
          <w:p w:rsidR="003A5DD7" w:rsidRDefault="003A5DD7">
            <w:pPr>
              <w:spacing w:line="240" w:lineRule="atLeast"/>
              <w:jc w:val="both"/>
              <w:rPr>
                <w:rFonts w:ascii="Times New Roman" w:hAnsi="Times New Roman"/>
                <w:color w:val="000000"/>
                <w:sz w:val="24"/>
                <w:szCs w:val="24"/>
              </w:rPr>
            </w:pPr>
          </w:p>
          <w:p w:rsidR="003A5DD7" w:rsidRDefault="006567B1">
            <w:pPr>
              <w:pStyle w:val="ListParagraph"/>
              <w:numPr>
                <w:ilvl w:val="0"/>
                <w:numId w:val="1"/>
              </w:numPr>
              <w:spacing w:line="240" w:lineRule="atLeast"/>
              <w:jc w:val="both"/>
              <w:rPr>
                <w:rFonts w:ascii="Times New Roman" w:hAnsi="Times New Roman"/>
                <w:color w:val="000000"/>
                <w:sz w:val="24"/>
                <w:szCs w:val="24"/>
              </w:rPr>
            </w:pPr>
            <w:r>
              <w:rPr>
                <w:rFonts w:ascii="Times New Roman" w:hAnsi="Times New Roman"/>
                <w:color w:val="000000"/>
                <w:sz w:val="24"/>
                <w:szCs w:val="24"/>
              </w:rPr>
              <w:t>To strengthen legal, regulatory and supervisory frameworks, tools, capacity of the Client and related IT infrastructure at the Client in line with international standards;</w:t>
            </w:r>
          </w:p>
          <w:p w:rsidR="003A5DD7" w:rsidRDefault="006567B1">
            <w:pPr>
              <w:pStyle w:val="ListParagraph"/>
              <w:numPr>
                <w:ilvl w:val="0"/>
                <w:numId w:val="1"/>
              </w:numPr>
              <w:spacing w:line="240" w:lineRule="atLeast"/>
              <w:jc w:val="both"/>
              <w:rPr>
                <w:rFonts w:ascii="Times New Roman" w:hAnsi="Times New Roman"/>
                <w:color w:val="000000"/>
                <w:sz w:val="24"/>
                <w:szCs w:val="24"/>
              </w:rPr>
            </w:pPr>
            <w:r>
              <w:rPr>
                <w:rFonts w:ascii="Times New Roman" w:hAnsi="Times New Roman"/>
                <w:color w:val="000000"/>
                <w:sz w:val="24"/>
                <w:szCs w:val="24"/>
              </w:rPr>
              <w:t>To strengthen the insurance, reinsurance and distribution channels, business processes, procedures and practices of the insurance industry in line with international best practices;</w:t>
            </w:r>
          </w:p>
          <w:p w:rsidR="003A5DD7" w:rsidRDefault="006567B1">
            <w:pPr>
              <w:pStyle w:val="ListParagraph"/>
              <w:numPr>
                <w:ilvl w:val="0"/>
                <w:numId w:val="1"/>
              </w:numPr>
              <w:spacing w:line="240" w:lineRule="atLeast"/>
              <w:jc w:val="both"/>
              <w:rPr>
                <w:rFonts w:ascii="Times New Roman" w:hAnsi="Times New Roman"/>
                <w:color w:val="000000"/>
                <w:sz w:val="24"/>
                <w:szCs w:val="24"/>
              </w:rPr>
            </w:pPr>
            <w:r>
              <w:rPr>
                <w:rFonts w:ascii="Times New Roman" w:hAnsi="Times New Roman"/>
                <w:bCs/>
                <w:color w:val="000000"/>
                <w:sz w:val="24"/>
                <w:szCs w:val="24"/>
              </w:rPr>
              <w:t>To ensure sound and prudent management and oversight of insurers, reinsurers, intermediaries’ (agents, brokers, loss adjusters etc.) business for the protection of interest of policy holders; and</w:t>
            </w:r>
          </w:p>
          <w:p w:rsidR="003A5DD7" w:rsidRDefault="006567B1">
            <w:pPr>
              <w:pStyle w:val="ListParagraph"/>
              <w:numPr>
                <w:ilvl w:val="0"/>
                <w:numId w:val="1"/>
              </w:numPr>
              <w:spacing w:line="240" w:lineRule="atLeast"/>
              <w:jc w:val="both"/>
              <w:rPr>
                <w:rFonts w:ascii="Times New Roman" w:hAnsi="Times New Roman"/>
                <w:color w:val="000000"/>
                <w:sz w:val="24"/>
                <w:szCs w:val="24"/>
              </w:rPr>
            </w:pPr>
            <w:r>
              <w:rPr>
                <w:rFonts w:ascii="Times New Roman" w:hAnsi="Times New Roman"/>
                <w:color w:val="000000"/>
                <w:sz w:val="24"/>
                <w:szCs w:val="24"/>
              </w:rPr>
              <w:t>To build skills and capacity of the staff of Client.</w:t>
            </w:r>
          </w:p>
          <w:p w:rsidR="003A5DD7" w:rsidRDefault="003A5DD7">
            <w:pPr>
              <w:spacing w:line="240" w:lineRule="atLeast"/>
              <w:jc w:val="both"/>
              <w:rPr>
                <w:rFonts w:ascii="Times New Roman" w:hAnsi="Times New Roman"/>
                <w:color w:val="000000"/>
                <w:sz w:val="24"/>
                <w:szCs w:val="24"/>
              </w:rPr>
            </w:pPr>
          </w:p>
        </w:tc>
      </w:tr>
      <w:tr w:rsidR="003A5DD7">
        <w:tc>
          <w:tcPr>
            <w:tcW w:w="474" w:type="dxa"/>
          </w:tcPr>
          <w:p w:rsidR="003A5DD7" w:rsidRDefault="006567B1">
            <w:pPr>
              <w:spacing w:line="240" w:lineRule="atLeast"/>
              <w:jc w:val="both"/>
              <w:rPr>
                <w:rFonts w:ascii="Times New Roman" w:hAnsi="Times New Roman"/>
                <w:b/>
                <w:i/>
                <w:color w:val="000000"/>
                <w:sz w:val="24"/>
                <w:szCs w:val="24"/>
              </w:rPr>
            </w:pPr>
            <w:r>
              <w:rPr>
                <w:rFonts w:ascii="Times New Roman" w:hAnsi="Times New Roman"/>
                <w:b/>
                <w:i/>
                <w:color w:val="000000"/>
                <w:sz w:val="24"/>
                <w:szCs w:val="24"/>
              </w:rPr>
              <w:t>3.</w:t>
            </w:r>
          </w:p>
        </w:tc>
        <w:tc>
          <w:tcPr>
            <w:tcW w:w="9336" w:type="dxa"/>
          </w:tcPr>
          <w:p w:rsidR="003A5DD7" w:rsidRDefault="006567B1">
            <w:pPr>
              <w:spacing w:line="240" w:lineRule="atLeast"/>
              <w:ind w:right="1440"/>
              <w:jc w:val="both"/>
              <w:rPr>
                <w:rFonts w:ascii="Times New Roman" w:hAnsi="Times New Roman"/>
                <w:b/>
                <w:i/>
                <w:color w:val="000000"/>
                <w:spacing w:val="-2"/>
                <w:w w:val="95"/>
                <w:sz w:val="24"/>
                <w:szCs w:val="24"/>
              </w:rPr>
            </w:pPr>
            <w:r>
              <w:rPr>
                <w:rFonts w:ascii="Times New Roman" w:hAnsi="Times New Roman"/>
                <w:b/>
                <w:i/>
                <w:noProof/>
                <w:color w:val="000000"/>
                <w:spacing w:val="-1"/>
                <w:w w:val="95"/>
                <w:sz w:val="24"/>
                <w:szCs w:val="24"/>
              </w:rPr>
              <w:t>Scope</w:t>
            </w:r>
            <w:r>
              <w:rPr>
                <w:rFonts w:ascii="Times New Roman" w:hAnsi="Times New Roman"/>
                <w:b/>
                <w:i/>
                <w:noProof/>
                <w:color w:val="000000"/>
                <w:sz w:val="24"/>
                <w:szCs w:val="24"/>
              </w:rPr>
              <w:t> </w:t>
            </w:r>
            <w:r>
              <w:rPr>
                <w:rFonts w:ascii="Times New Roman" w:hAnsi="Times New Roman"/>
                <w:b/>
                <w:i/>
                <w:noProof/>
                <w:color w:val="000000"/>
                <w:w w:val="95"/>
                <w:sz w:val="24"/>
                <w:szCs w:val="24"/>
              </w:rPr>
              <w:t>of</w:t>
            </w:r>
            <w:r>
              <w:rPr>
                <w:rFonts w:ascii="Times New Roman" w:hAnsi="Times New Roman"/>
                <w:b/>
                <w:i/>
                <w:noProof/>
                <w:color w:val="000000"/>
                <w:sz w:val="24"/>
                <w:szCs w:val="24"/>
              </w:rPr>
              <w:t> </w:t>
            </w:r>
            <w:r>
              <w:rPr>
                <w:rFonts w:ascii="Times New Roman" w:hAnsi="Times New Roman"/>
                <w:b/>
                <w:i/>
                <w:noProof/>
                <w:color w:val="000000"/>
                <w:spacing w:val="-2"/>
                <w:w w:val="95"/>
                <w:sz w:val="24"/>
                <w:szCs w:val="24"/>
              </w:rPr>
              <w:t>Services,</w:t>
            </w:r>
            <w:r>
              <w:rPr>
                <w:rFonts w:ascii="Times New Roman" w:hAnsi="Times New Roman"/>
                <w:b/>
                <w:i/>
                <w:noProof/>
                <w:color w:val="000000"/>
                <w:sz w:val="24"/>
                <w:szCs w:val="24"/>
              </w:rPr>
              <w:t> </w:t>
            </w:r>
            <w:r>
              <w:rPr>
                <w:rFonts w:ascii="Times New Roman" w:hAnsi="Times New Roman"/>
                <w:b/>
                <w:i/>
                <w:noProof/>
                <w:color w:val="000000"/>
                <w:spacing w:val="-2"/>
                <w:w w:val="95"/>
                <w:sz w:val="24"/>
                <w:szCs w:val="24"/>
              </w:rPr>
              <w:t>Tasks</w:t>
            </w:r>
            <w:r>
              <w:rPr>
                <w:rFonts w:ascii="Times New Roman" w:hAnsi="Times New Roman"/>
                <w:b/>
                <w:i/>
                <w:noProof/>
                <w:color w:val="000000"/>
                <w:sz w:val="24"/>
                <w:szCs w:val="24"/>
              </w:rPr>
              <w:t> </w:t>
            </w:r>
            <w:r>
              <w:rPr>
                <w:rFonts w:ascii="Times New Roman" w:hAnsi="Times New Roman"/>
                <w:b/>
                <w:i/>
                <w:noProof/>
                <w:color w:val="000000"/>
                <w:spacing w:val="-1"/>
                <w:w w:val="95"/>
                <w:sz w:val="24"/>
                <w:szCs w:val="24"/>
              </w:rPr>
              <w:t>(Components)</w:t>
            </w:r>
            <w:r>
              <w:rPr>
                <w:rFonts w:ascii="Times New Roman" w:hAnsi="Times New Roman"/>
                <w:b/>
                <w:i/>
                <w:noProof/>
                <w:color w:val="000000"/>
                <w:sz w:val="24"/>
                <w:szCs w:val="24"/>
              </w:rPr>
              <w:t> a</w:t>
            </w:r>
            <w:r>
              <w:rPr>
                <w:rFonts w:ascii="Times New Roman" w:hAnsi="Times New Roman"/>
                <w:b/>
                <w:i/>
                <w:noProof/>
                <w:color w:val="000000"/>
                <w:w w:val="95"/>
                <w:sz w:val="24"/>
                <w:szCs w:val="24"/>
              </w:rPr>
              <w:t>nd</w:t>
            </w:r>
            <w:r>
              <w:rPr>
                <w:rFonts w:ascii="Times New Roman" w:hAnsi="Times New Roman"/>
                <w:b/>
                <w:i/>
                <w:noProof/>
                <w:color w:val="000000"/>
                <w:sz w:val="24"/>
                <w:szCs w:val="24"/>
              </w:rPr>
              <w:t> </w:t>
            </w:r>
            <w:r>
              <w:rPr>
                <w:rFonts w:ascii="Times New Roman" w:hAnsi="Times New Roman"/>
                <w:b/>
                <w:i/>
                <w:noProof/>
                <w:color w:val="000000"/>
                <w:w w:val="95"/>
                <w:sz w:val="24"/>
                <w:szCs w:val="24"/>
              </w:rPr>
              <w:t>Expected</w:t>
            </w:r>
            <w:r>
              <w:rPr>
                <w:rFonts w:ascii="Times New Roman" w:hAnsi="Times New Roman"/>
                <w:b/>
                <w:i/>
                <w:noProof/>
                <w:color w:val="000000"/>
                <w:sz w:val="24"/>
                <w:szCs w:val="24"/>
              </w:rPr>
              <w:t> </w:t>
            </w:r>
            <w:r>
              <w:rPr>
                <w:rFonts w:ascii="Times New Roman" w:hAnsi="Times New Roman"/>
                <w:b/>
                <w:i/>
                <w:noProof/>
                <w:color w:val="000000"/>
                <w:spacing w:val="-2"/>
                <w:w w:val="95"/>
                <w:sz w:val="24"/>
                <w:szCs w:val="24"/>
              </w:rPr>
              <w:t>Deliverables</w:t>
            </w:r>
          </w:p>
          <w:p w:rsidR="003A5DD7" w:rsidRDefault="003A5DD7">
            <w:pPr>
              <w:spacing w:line="240" w:lineRule="atLeast"/>
              <w:ind w:right="1440"/>
              <w:jc w:val="both"/>
              <w:rPr>
                <w:rFonts w:ascii="Times New Roman" w:hAnsi="Times New Roman"/>
                <w:b/>
                <w:i/>
                <w:color w:val="000000"/>
                <w:spacing w:val="-2"/>
                <w:w w:val="95"/>
                <w:sz w:val="24"/>
                <w:szCs w:val="24"/>
              </w:rPr>
            </w:pPr>
          </w:p>
          <w:p w:rsidR="003A5DD7" w:rsidRDefault="006567B1">
            <w:pPr>
              <w:spacing w:line="240" w:lineRule="atLeast"/>
              <w:ind w:right="76"/>
              <w:jc w:val="both"/>
              <w:rPr>
                <w:rFonts w:ascii="Times New Roman" w:hAnsi="Times New Roman"/>
                <w:bCs/>
                <w:color w:val="000000"/>
                <w:sz w:val="24"/>
                <w:szCs w:val="24"/>
              </w:rPr>
            </w:pPr>
            <w:r>
              <w:rPr>
                <w:rFonts w:ascii="Times New Roman" w:hAnsi="Times New Roman"/>
                <w:bCs/>
                <w:color w:val="000000"/>
                <w:sz w:val="24"/>
                <w:szCs w:val="24"/>
                <w:lang w:bidi="bn-BD"/>
              </w:rPr>
              <w:t xml:space="preserve">The </w:t>
            </w:r>
            <w:r>
              <w:rPr>
                <w:rFonts w:ascii="Times New Roman" w:hAnsi="Times New Roman"/>
                <w:bCs/>
                <w:color w:val="000000"/>
                <w:sz w:val="24"/>
                <w:szCs w:val="24"/>
              </w:rPr>
              <w:t>Consultancy Firm/</w:t>
            </w:r>
            <w:r>
              <w:rPr>
                <w:rFonts w:ascii="Times New Roman" w:hAnsi="Times New Roman"/>
                <w:bCs/>
                <w:color w:val="000000"/>
                <w:sz w:val="24"/>
                <w:szCs w:val="24"/>
                <w:lang w:bidi="bn-BD"/>
              </w:rPr>
              <w:t xml:space="preserve">Consultant is expected to </w:t>
            </w:r>
            <w:r>
              <w:rPr>
                <w:rFonts w:ascii="Times New Roman" w:hAnsi="Times New Roman"/>
                <w:bCs/>
                <w:color w:val="000000"/>
                <w:sz w:val="24"/>
                <w:szCs w:val="24"/>
              </w:rPr>
              <w:t xml:space="preserve">work with the Client </w:t>
            </w:r>
            <w:r>
              <w:rPr>
                <w:rFonts w:ascii="Times New Roman" w:hAnsi="Times New Roman"/>
                <w:bCs/>
                <w:color w:val="000000"/>
                <w:sz w:val="24"/>
                <w:szCs w:val="24"/>
                <w:lang w:bidi="bn-BD"/>
              </w:rPr>
              <w:t xml:space="preserve">towards fulfillment of the </w:t>
            </w:r>
            <w:r>
              <w:rPr>
                <w:rFonts w:ascii="Times New Roman" w:hAnsi="Times New Roman"/>
                <w:bCs/>
                <w:color w:val="000000"/>
                <w:sz w:val="24"/>
                <w:szCs w:val="24"/>
              </w:rPr>
              <w:t xml:space="preserve">objectives of this </w:t>
            </w:r>
            <w:r>
              <w:rPr>
                <w:rFonts w:ascii="Times New Roman" w:hAnsi="Times New Roman"/>
                <w:bCs/>
                <w:color w:val="000000"/>
                <w:sz w:val="24"/>
                <w:szCs w:val="24"/>
                <w:lang w:bidi="bn-BD"/>
              </w:rPr>
              <w:t>assignment</w:t>
            </w:r>
            <w:r>
              <w:rPr>
                <w:rFonts w:ascii="Times New Roman" w:hAnsi="Times New Roman"/>
                <w:bCs/>
                <w:color w:val="000000"/>
                <w:sz w:val="24"/>
                <w:szCs w:val="24"/>
              </w:rPr>
              <w:t xml:space="preserve">. The Consultant is required to ensure that services to the Client are in line with International Association of Insurance Supervisors (IAIS) core principles as well, to the extent possible. </w:t>
            </w:r>
            <w:r>
              <w:rPr>
                <w:rFonts w:ascii="Times New Roman" w:hAnsi="Times New Roman"/>
                <w:bCs/>
                <w:color w:val="000000"/>
                <w:sz w:val="24"/>
                <w:szCs w:val="24"/>
                <w:lang w:bidi="bn-BD"/>
              </w:rPr>
              <w:t xml:space="preserve">Assignment </w:t>
            </w:r>
            <w:r>
              <w:rPr>
                <w:rFonts w:ascii="Times New Roman" w:hAnsi="Times New Roman"/>
                <w:bCs/>
                <w:color w:val="000000"/>
                <w:sz w:val="24"/>
                <w:szCs w:val="24"/>
              </w:rPr>
              <w:t xml:space="preserve">is expected to commence in </w:t>
            </w:r>
            <w:r w:rsidRPr="00087CE8">
              <w:rPr>
                <w:rFonts w:ascii="Times New Roman" w:hAnsi="Times New Roman"/>
                <w:bCs/>
                <w:color w:val="000000"/>
                <w:sz w:val="24"/>
                <w:szCs w:val="24"/>
              </w:rPr>
              <w:t>...202</w:t>
            </w:r>
            <w:r w:rsidR="00087CE8" w:rsidRPr="00087CE8">
              <w:rPr>
                <w:rFonts w:ascii="Times New Roman" w:hAnsi="Times New Roman"/>
                <w:bCs/>
                <w:color w:val="000000"/>
                <w:sz w:val="24"/>
                <w:szCs w:val="24"/>
              </w:rPr>
              <w:t>1</w:t>
            </w:r>
            <w:r>
              <w:rPr>
                <w:rFonts w:ascii="Times New Roman" w:hAnsi="Times New Roman"/>
                <w:bCs/>
                <w:color w:val="000000"/>
                <w:sz w:val="24"/>
                <w:szCs w:val="24"/>
              </w:rPr>
              <w:t xml:space="preserve"> and end in December 2022</w:t>
            </w:r>
            <w:r>
              <w:rPr>
                <w:rFonts w:ascii="Times New Roman" w:hAnsi="Times New Roman"/>
                <w:bCs/>
                <w:color w:val="000000"/>
                <w:sz w:val="24"/>
                <w:szCs w:val="24"/>
                <w:lang w:bidi="bn-BD"/>
              </w:rPr>
              <w:t xml:space="preserve">. </w:t>
            </w:r>
            <w:r>
              <w:rPr>
                <w:rFonts w:ascii="Times New Roman" w:hAnsi="Times New Roman"/>
                <w:bCs/>
                <w:color w:val="000000"/>
                <w:sz w:val="24"/>
                <w:szCs w:val="24"/>
              </w:rPr>
              <w:t xml:space="preserve">The Consultant is expected to work closely with the staff of the Client when performing the services and tasks set out hereinafter. </w:t>
            </w:r>
          </w:p>
          <w:p w:rsidR="003A5DD7" w:rsidRDefault="003A5DD7">
            <w:pPr>
              <w:spacing w:line="240" w:lineRule="atLeast"/>
              <w:ind w:right="76"/>
              <w:jc w:val="both"/>
              <w:rPr>
                <w:rFonts w:ascii="Times New Roman" w:hAnsi="Times New Roman"/>
                <w:bCs/>
                <w:color w:val="000000"/>
                <w:sz w:val="24"/>
                <w:szCs w:val="24"/>
              </w:rPr>
            </w:pPr>
          </w:p>
          <w:p w:rsidR="003A5DD7" w:rsidRDefault="006567B1">
            <w:pPr>
              <w:spacing w:line="240" w:lineRule="atLeast"/>
              <w:ind w:right="76"/>
              <w:jc w:val="both"/>
              <w:rPr>
                <w:rFonts w:ascii="Times New Roman" w:hAnsi="Times New Roman"/>
                <w:bCs/>
                <w:color w:val="000000"/>
                <w:sz w:val="24"/>
                <w:szCs w:val="24"/>
                <w:highlight w:val="yellow"/>
                <w:lang w:bidi="bn-BD"/>
              </w:rPr>
            </w:pPr>
            <w:r>
              <w:rPr>
                <w:rFonts w:ascii="Times New Roman" w:hAnsi="Times New Roman"/>
                <w:bCs/>
                <w:color w:val="000000"/>
                <w:sz w:val="24"/>
                <w:szCs w:val="24"/>
              </w:rPr>
              <w:t>The Consultant is also expected to work closely with other consultants hired by the Client under this project, have discussions, obtain their views/comments, if the tasks listed below are within their scope of services and deliverables, compile all comments and make recommendations. The Consultant is required to take the lead when performing the services and tasks listed below:</w:t>
            </w:r>
          </w:p>
          <w:p w:rsidR="003A5DD7" w:rsidRDefault="003A5DD7">
            <w:pPr>
              <w:spacing w:line="240" w:lineRule="atLeast"/>
              <w:ind w:right="1440"/>
              <w:jc w:val="both"/>
              <w:rPr>
                <w:rFonts w:ascii="Times New Roman" w:hAnsi="Times New Roman"/>
                <w:b/>
                <w:bCs/>
                <w:color w:val="000000"/>
                <w:sz w:val="24"/>
                <w:szCs w:val="24"/>
              </w:rPr>
            </w:pPr>
          </w:p>
        </w:tc>
      </w:tr>
      <w:tr w:rsidR="003A5DD7">
        <w:tc>
          <w:tcPr>
            <w:tcW w:w="474" w:type="dxa"/>
          </w:tcPr>
          <w:p w:rsidR="003A5DD7" w:rsidRDefault="003A5DD7">
            <w:pPr>
              <w:spacing w:line="240" w:lineRule="atLeast"/>
              <w:jc w:val="both"/>
              <w:rPr>
                <w:rFonts w:ascii="Times New Roman" w:hAnsi="Times New Roman"/>
                <w:b/>
                <w:color w:val="000000"/>
                <w:sz w:val="24"/>
                <w:szCs w:val="24"/>
              </w:rPr>
            </w:pPr>
          </w:p>
        </w:tc>
        <w:tc>
          <w:tcPr>
            <w:tcW w:w="9336" w:type="dxa"/>
          </w:tcPr>
          <w:p w:rsidR="00CC0E9B" w:rsidRDefault="006567B1">
            <w:pPr>
              <w:pStyle w:val="ListParagraph"/>
              <w:numPr>
                <w:ilvl w:val="1"/>
                <w:numId w:val="3"/>
              </w:numPr>
              <w:spacing w:after="200" w:line="240" w:lineRule="atLeast"/>
              <w:jc w:val="both"/>
              <w:rPr>
                <w:rFonts w:ascii="Times New Roman" w:hAnsi="Times New Roman"/>
                <w:sz w:val="24"/>
                <w:szCs w:val="24"/>
                <w:lang w:eastAsia="ja-JP"/>
              </w:rPr>
            </w:pPr>
            <w:r>
              <w:rPr>
                <w:rFonts w:ascii="Times New Roman" w:hAnsi="Times New Roman"/>
                <w:b/>
                <w:color w:val="000000"/>
                <w:sz w:val="24"/>
                <w:szCs w:val="24"/>
              </w:rPr>
              <w:t xml:space="preserve">(a) Gap Analysis </w:t>
            </w:r>
            <w:r>
              <w:rPr>
                <w:rFonts w:ascii="Times New Roman" w:hAnsi="Times New Roman"/>
                <w:sz w:val="24"/>
                <w:szCs w:val="24"/>
                <w:lang w:eastAsia="ja-JP"/>
              </w:rPr>
              <w:t xml:space="preserve">- </w:t>
            </w:r>
            <w:r>
              <w:rPr>
                <w:rFonts w:ascii="Times New Roman" w:hAnsi="Times New Roman"/>
                <w:sz w:val="24"/>
                <w:szCs w:val="24"/>
              </w:rPr>
              <w:t>Analyze the current RBC formula and methodology, supervisory practice and tools, off-site monitoring, on-site inspection, data collection, rules, guidelines, and directions</w:t>
            </w:r>
            <w:r>
              <w:rPr>
                <w:rFonts w:ascii="Times New Roman" w:hAnsi="Times New Roman"/>
                <w:color w:val="000000"/>
                <w:sz w:val="24"/>
                <w:szCs w:val="24"/>
              </w:rPr>
              <w:t>.</w:t>
            </w:r>
          </w:p>
          <w:p w:rsidR="003A5DD7" w:rsidRDefault="006567B1">
            <w:pPr>
              <w:pStyle w:val="ListParagraph"/>
              <w:spacing w:line="240" w:lineRule="atLeast"/>
              <w:ind w:left="360"/>
              <w:jc w:val="both"/>
              <w:rPr>
                <w:sz w:val="24"/>
                <w:szCs w:val="24"/>
                <w:lang w:eastAsia="ja-JP"/>
              </w:rPr>
            </w:pPr>
            <w:r>
              <w:rPr>
                <w:sz w:val="24"/>
                <w:szCs w:val="24"/>
              </w:rPr>
              <w:t>(b) Analyz</w:t>
            </w:r>
            <w:r>
              <w:rPr>
                <w:color w:val="000000"/>
                <w:sz w:val="24"/>
                <w:szCs w:val="24"/>
              </w:rPr>
              <w:t>e</w:t>
            </w:r>
            <w:r w:rsidR="00087CE8">
              <w:rPr>
                <w:color w:val="000000"/>
                <w:sz w:val="24"/>
                <w:szCs w:val="24"/>
              </w:rPr>
              <w:t xml:space="preserve"> </w:t>
            </w:r>
            <w:r>
              <w:rPr>
                <w:sz w:val="24"/>
                <w:szCs w:val="24"/>
              </w:rPr>
              <w:t>the existing regulatory, investigatory, market development and legal functions</w:t>
            </w:r>
            <w:r>
              <w:rPr>
                <w:color w:val="000000"/>
                <w:sz w:val="24"/>
                <w:szCs w:val="24"/>
              </w:rPr>
              <w:t xml:space="preserve">; identify </w:t>
            </w:r>
            <w:r w:rsidR="00651681">
              <w:rPr>
                <w:color w:val="000000"/>
                <w:sz w:val="24"/>
                <w:szCs w:val="24"/>
              </w:rPr>
              <w:t xml:space="preserve">gaps </w:t>
            </w:r>
            <w:r w:rsidR="00651681">
              <w:rPr>
                <w:sz w:val="24"/>
                <w:szCs w:val="24"/>
              </w:rPr>
              <w:t>and</w:t>
            </w:r>
            <w:r>
              <w:rPr>
                <w:sz w:val="24"/>
                <w:szCs w:val="24"/>
              </w:rPr>
              <w:t xml:space="preserve"> make recommendations</w:t>
            </w:r>
          </w:p>
          <w:p w:rsidR="003A5DD7" w:rsidRDefault="006567B1">
            <w:pPr>
              <w:pStyle w:val="ListParagraph"/>
              <w:spacing w:line="240" w:lineRule="atLeast"/>
              <w:ind w:left="360"/>
              <w:jc w:val="both"/>
              <w:rPr>
                <w:rFonts w:ascii="Times New Roman" w:hAnsi="Times New Roman"/>
                <w:color w:val="000000"/>
                <w:sz w:val="24"/>
                <w:szCs w:val="24"/>
              </w:rPr>
            </w:pPr>
            <w:r>
              <w:rPr>
                <w:rFonts w:ascii="Times New Roman" w:hAnsi="Times New Roman"/>
                <w:b/>
                <w:sz w:val="24"/>
                <w:szCs w:val="24"/>
              </w:rPr>
              <w:t>(C)</w:t>
            </w:r>
            <w:r>
              <w:rPr>
                <w:rFonts w:ascii="Times New Roman" w:hAnsi="Times New Roman"/>
                <w:bCs/>
                <w:sz w:val="24"/>
                <w:szCs w:val="24"/>
              </w:rPr>
              <w:t xml:space="preserve">Assess capabilities of all relevant Supervisory staff and, identify skill gaps and assess training needs. </w:t>
            </w:r>
          </w:p>
          <w:p w:rsidR="003A5DD7" w:rsidRDefault="003A5DD7">
            <w:pPr>
              <w:pStyle w:val="ListParagraph"/>
              <w:spacing w:line="240" w:lineRule="atLeast"/>
              <w:ind w:left="360"/>
              <w:jc w:val="both"/>
              <w:rPr>
                <w:rFonts w:ascii="Times New Roman" w:hAnsi="Times New Roman"/>
                <w:sz w:val="24"/>
                <w:szCs w:val="24"/>
                <w:lang w:eastAsia="ja-JP"/>
              </w:rPr>
            </w:pPr>
          </w:p>
          <w:p w:rsidR="003A5DD7" w:rsidRDefault="003A5DD7">
            <w:pPr>
              <w:spacing w:line="240" w:lineRule="atLeast"/>
              <w:jc w:val="both"/>
              <w:rPr>
                <w:rFonts w:ascii="Times New Roman" w:hAnsi="Times New Roman"/>
                <w:b/>
                <w:color w:val="000000"/>
                <w:sz w:val="24"/>
                <w:szCs w:val="24"/>
              </w:rPr>
            </w:pPr>
          </w:p>
          <w:p w:rsidR="003A5DD7" w:rsidRDefault="006567B1">
            <w:pPr>
              <w:spacing w:line="240" w:lineRule="atLeast"/>
              <w:jc w:val="both"/>
              <w:rPr>
                <w:rFonts w:ascii="Times New Roman" w:hAnsi="Times New Roman"/>
                <w:color w:val="000000"/>
                <w:sz w:val="24"/>
                <w:szCs w:val="24"/>
              </w:rPr>
            </w:pPr>
            <w:r>
              <w:rPr>
                <w:rFonts w:ascii="Times New Roman" w:hAnsi="Times New Roman"/>
                <w:b/>
                <w:color w:val="000000"/>
                <w:sz w:val="24"/>
                <w:szCs w:val="24"/>
              </w:rPr>
              <w:t>3.2</w:t>
            </w:r>
            <w:r>
              <w:rPr>
                <w:rFonts w:ascii="Times New Roman" w:hAnsi="Times New Roman"/>
                <w:color w:val="000000"/>
                <w:sz w:val="24"/>
                <w:szCs w:val="24"/>
              </w:rPr>
              <w:t>Make recommendations on 3.1 (a) i.e to improve and/or develop the capital adequacy regime for insurers,  reinsurers (formula, risk classification, solvency control levels etc.), regulatory/supervisory frameworks , the minimum stated capital requirements, weights, composition of assets of insurance funds taking account appropriate assets liability management practice for insurers, reinsurers, and facilitate the implementation of recommendations, including the development of subordinate legislation;</w:t>
            </w:r>
          </w:p>
          <w:p w:rsidR="003A5DD7" w:rsidRDefault="003A5DD7">
            <w:pPr>
              <w:spacing w:line="240" w:lineRule="atLeast"/>
              <w:jc w:val="both"/>
              <w:rPr>
                <w:rFonts w:ascii="Times New Roman" w:hAnsi="Times New Roman"/>
                <w:color w:val="000000"/>
                <w:sz w:val="24"/>
                <w:szCs w:val="24"/>
              </w:rPr>
            </w:pPr>
          </w:p>
          <w:p w:rsidR="003A5DD7" w:rsidRDefault="003A5DD7">
            <w:pPr>
              <w:spacing w:line="240" w:lineRule="atLeast"/>
              <w:jc w:val="both"/>
              <w:rPr>
                <w:rFonts w:ascii="Times New Roman" w:hAnsi="Times New Roman"/>
                <w:color w:val="000000"/>
                <w:sz w:val="24"/>
                <w:szCs w:val="24"/>
              </w:rPr>
            </w:pPr>
          </w:p>
          <w:p w:rsidR="003A5DD7" w:rsidRDefault="006567B1">
            <w:pPr>
              <w:spacing w:line="240" w:lineRule="atLeast"/>
              <w:jc w:val="both"/>
              <w:rPr>
                <w:rFonts w:ascii="Times New Roman" w:hAnsi="Times New Roman"/>
                <w:color w:val="000000"/>
                <w:sz w:val="24"/>
                <w:szCs w:val="24"/>
              </w:rPr>
            </w:pPr>
            <w:r>
              <w:rPr>
                <w:rFonts w:ascii="Times New Roman" w:hAnsi="Times New Roman"/>
                <w:b/>
                <w:color w:val="000000"/>
                <w:sz w:val="24"/>
                <w:szCs w:val="24"/>
              </w:rPr>
              <w:t>3.3</w:t>
            </w:r>
            <w:r>
              <w:rPr>
                <w:rFonts w:ascii="Times New Roman" w:hAnsi="Times New Roman"/>
                <w:color w:val="000000"/>
                <w:sz w:val="24"/>
                <w:szCs w:val="24"/>
              </w:rPr>
              <w:t>Carryout the complete migration to Risk Based Supervision (RBS) framework for insurers,</w:t>
            </w:r>
            <w:r w:rsidR="00087CE8">
              <w:rPr>
                <w:rFonts w:ascii="Times New Roman" w:hAnsi="Times New Roman"/>
                <w:color w:val="000000"/>
                <w:sz w:val="24"/>
                <w:szCs w:val="24"/>
              </w:rPr>
              <w:t xml:space="preserve"> </w:t>
            </w:r>
            <w:r>
              <w:rPr>
                <w:rFonts w:ascii="Times New Roman" w:hAnsi="Times New Roman"/>
                <w:color w:val="000000"/>
                <w:sz w:val="24"/>
                <w:szCs w:val="24"/>
              </w:rPr>
              <w:t xml:space="preserve">reinsurers, insurance groups and insurance conglomerates at the Client and develop related regulatory and supervisory frameworks including the </w:t>
            </w:r>
            <w:r>
              <w:rPr>
                <w:rFonts w:ascii="Times New Roman" w:hAnsi="Times New Roman"/>
                <w:sz w:val="24"/>
                <w:szCs w:val="24"/>
              </w:rPr>
              <w:t xml:space="preserve">upgrading of the off-site monitoring practice to be able to set up effective processes, set up of  Early Warning Systems </w:t>
            </w:r>
            <w:r>
              <w:rPr>
                <w:rFonts w:ascii="Times New Roman" w:hAnsi="Times New Roman"/>
                <w:sz w:val="24"/>
                <w:szCs w:val="24"/>
              </w:rPr>
              <w:lastRenderedPageBreak/>
              <w:t xml:space="preserve">( Quantitative and qualitative Analysis, Stress testing, capital adequacy etc.) and its indicators and prepare tailored template for Enterprise Risk Management and Own Risk Supervision Assessment ( ORSA) for the industry </w:t>
            </w:r>
            <w:r>
              <w:rPr>
                <w:rFonts w:ascii="Times New Roman" w:hAnsi="Times New Roman"/>
                <w:color w:val="000000"/>
                <w:sz w:val="24"/>
                <w:szCs w:val="24"/>
              </w:rPr>
              <w:t>development of diagnostic tools;</w:t>
            </w:r>
          </w:p>
          <w:p w:rsidR="00087CE8" w:rsidRDefault="00087CE8">
            <w:pPr>
              <w:spacing w:line="240" w:lineRule="atLeast"/>
              <w:jc w:val="both"/>
              <w:rPr>
                <w:rFonts w:ascii="Times New Roman" w:hAnsi="Times New Roman"/>
                <w:color w:val="000000"/>
                <w:sz w:val="24"/>
                <w:szCs w:val="24"/>
              </w:rPr>
            </w:pPr>
          </w:p>
          <w:p w:rsidR="00CC0E9B" w:rsidRDefault="006567B1">
            <w:pPr>
              <w:pStyle w:val="ListParagraph"/>
              <w:numPr>
                <w:ilvl w:val="1"/>
                <w:numId w:val="4"/>
              </w:numPr>
              <w:spacing w:line="240" w:lineRule="atLeast"/>
              <w:ind w:left="-45" w:firstLine="45"/>
              <w:jc w:val="both"/>
              <w:rPr>
                <w:rFonts w:ascii="Times New Roman" w:hAnsi="Times New Roman"/>
                <w:sz w:val="24"/>
                <w:szCs w:val="24"/>
              </w:rPr>
            </w:pPr>
            <w:r>
              <w:rPr>
                <w:rFonts w:ascii="Times New Roman" w:hAnsi="Times New Roman"/>
                <w:sz w:val="24"/>
                <w:szCs w:val="24"/>
              </w:rPr>
              <w:t>Upgrade financial &amp; regulatory reporting templates and develop a road map and implementation support to the Client regarding the transition of the insurance industry to IFRS 9 and IFRS 17.This task should focus on disclosure and data as well. Data is needed with lower granularity and with more history which challenges internal data quality and IT performance:</w:t>
            </w:r>
          </w:p>
          <w:p w:rsidR="003A5DD7" w:rsidRDefault="003A5DD7">
            <w:pPr>
              <w:spacing w:line="240" w:lineRule="atLeast"/>
              <w:jc w:val="both"/>
              <w:rPr>
                <w:rFonts w:ascii="Times New Roman" w:hAnsi="Times New Roman"/>
                <w:color w:val="000000"/>
                <w:sz w:val="24"/>
                <w:szCs w:val="24"/>
              </w:rPr>
            </w:pPr>
          </w:p>
        </w:tc>
      </w:tr>
      <w:tr w:rsidR="003A5DD7">
        <w:tc>
          <w:tcPr>
            <w:tcW w:w="474" w:type="dxa"/>
          </w:tcPr>
          <w:p w:rsidR="003A5DD7" w:rsidRDefault="003A5DD7">
            <w:pPr>
              <w:spacing w:line="240" w:lineRule="atLeast"/>
              <w:jc w:val="both"/>
              <w:rPr>
                <w:rFonts w:ascii="Times New Roman" w:hAnsi="Times New Roman"/>
                <w:color w:val="000000"/>
                <w:sz w:val="24"/>
                <w:szCs w:val="24"/>
              </w:rPr>
            </w:pPr>
          </w:p>
        </w:tc>
        <w:tc>
          <w:tcPr>
            <w:tcW w:w="9336" w:type="dxa"/>
          </w:tcPr>
          <w:p w:rsidR="003A5DD7" w:rsidRDefault="006567B1">
            <w:pPr>
              <w:pStyle w:val="NoSpacing"/>
              <w:spacing w:line="240" w:lineRule="atLeast"/>
              <w:jc w:val="both"/>
              <w:rPr>
                <w:rFonts w:ascii="Times New Roman" w:hAnsi="Times New Roman"/>
                <w:bCs/>
                <w:color w:val="000000"/>
                <w:sz w:val="24"/>
                <w:szCs w:val="24"/>
              </w:rPr>
            </w:pPr>
            <w:r>
              <w:rPr>
                <w:rFonts w:ascii="Times New Roman" w:hAnsi="Times New Roman"/>
                <w:b/>
                <w:bCs/>
                <w:color w:val="000000"/>
                <w:sz w:val="24"/>
                <w:szCs w:val="24"/>
              </w:rPr>
              <w:t>3.5</w:t>
            </w:r>
            <w:r>
              <w:rPr>
                <w:rFonts w:ascii="Times New Roman" w:hAnsi="Times New Roman"/>
                <w:bCs/>
                <w:color w:val="000000"/>
                <w:sz w:val="24"/>
                <w:szCs w:val="24"/>
              </w:rPr>
              <w:t xml:space="preserve"> Facilitate/support the development and implementation of IT strategy including the development of cyber security infrastructure, setting up of online information reporting systems and to fully automate the regulatory, supervisory and administrative frameworks at the Client. The Consultant is required to work closely with the IT Experts</w:t>
            </w:r>
            <w:r w:rsidR="00087CE8">
              <w:rPr>
                <w:rFonts w:ascii="Times New Roman" w:hAnsi="Times New Roman"/>
                <w:bCs/>
                <w:color w:val="000000"/>
                <w:sz w:val="24"/>
                <w:szCs w:val="24"/>
              </w:rPr>
              <w:t xml:space="preserve"> </w:t>
            </w:r>
            <w:r>
              <w:rPr>
                <w:rFonts w:ascii="Times New Roman" w:hAnsi="Times New Roman"/>
                <w:bCs/>
                <w:color w:val="000000"/>
                <w:sz w:val="24"/>
                <w:szCs w:val="24"/>
              </w:rPr>
              <w:t xml:space="preserve">of the Client to facilitate/support the Client to transform its IT infrastructure to meet the related objectives; </w:t>
            </w:r>
          </w:p>
          <w:p w:rsidR="003A5DD7" w:rsidRDefault="003A5DD7">
            <w:pPr>
              <w:pStyle w:val="NoSpacing"/>
              <w:spacing w:line="240" w:lineRule="atLeast"/>
              <w:jc w:val="both"/>
              <w:rPr>
                <w:rFonts w:ascii="Times New Roman" w:hAnsi="Times New Roman"/>
                <w:color w:val="000000"/>
                <w:sz w:val="24"/>
                <w:szCs w:val="24"/>
              </w:rPr>
            </w:pPr>
          </w:p>
        </w:tc>
      </w:tr>
      <w:tr w:rsidR="003A5DD7">
        <w:tc>
          <w:tcPr>
            <w:tcW w:w="474" w:type="dxa"/>
          </w:tcPr>
          <w:p w:rsidR="003A5DD7" w:rsidRDefault="003A5DD7">
            <w:pPr>
              <w:spacing w:line="240" w:lineRule="atLeast"/>
              <w:jc w:val="both"/>
              <w:rPr>
                <w:rFonts w:ascii="Times New Roman" w:hAnsi="Times New Roman"/>
                <w:color w:val="FF0000"/>
                <w:sz w:val="24"/>
                <w:szCs w:val="24"/>
              </w:rPr>
            </w:pPr>
          </w:p>
        </w:tc>
        <w:tc>
          <w:tcPr>
            <w:tcW w:w="9336" w:type="dxa"/>
          </w:tcPr>
          <w:p w:rsidR="003A5DD7" w:rsidRDefault="006567B1">
            <w:pPr>
              <w:spacing w:line="240" w:lineRule="atLeast"/>
              <w:jc w:val="both"/>
              <w:rPr>
                <w:rFonts w:ascii="Times New Roman" w:hAnsi="Times New Roman"/>
                <w:sz w:val="24"/>
                <w:szCs w:val="24"/>
              </w:rPr>
            </w:pPr>
            <w:r>
              <w:rPr>
                <w:rFonts w:ascii="Times New Roman" w:hAnsi="Times New Roman"/>
                <w:b/>
                <w:bCs/>
                <w:sz w:val="24"/>
                <w:szCs w:val="24"/>
              </w:rPr>
              <w:t>3.</w:t>
            </w:r>
            <w:r>
              <w:rPr>
                <w:rFonts w:ascii="Times New Roman" w:hAnsi="Times New Roman"/>
                <w:b/>
                <w:bCs/>
                <w:color w:val="000000"/>
                <w:sz w:val="24"/>
                <w:szCs w:val="24"/>
              </w:rPr>
              <w:t xml:space="preserve">6 </w:t>
            </w:r>
            <w:r>
              <w:rPr>
                <w:rFonts w:ascii="Times New Roman" w:hAnsi="Times New Roman"/>
                <w:color w:val="000000"/>
                <w:sz w:val="24"/>
                <w:szCs w:val="24"/>
              </w:rPr>
              <w:t xml:space="preserve">Develop guidelines for the industry on </w:t>
            </w:r>
            <w:r>
              <w:rPr>
                <w:rFonts w:ascii="Times New Roman" w:hAnsi="Times New Roman"/>
                <w:sz w:val="24"/>
                <w:szCs w:val="24"/>
              </w:rPr>
              <w:t>product development strateg</w:t>
            </w:r>
            <w:r>
              <w:rPr>
                <w:rFonts w:ascii="Times New Roman" w:hAnsi="Times New Roman"/>
                <w:color w:val="000000"/>
                <w:sz w:val="24"/>
                <w:szCs w:val="24"/>
              </w:rPr>
              <w:t xml:space="preserve">ies, considering </w:t>
            </w:r>
            <w:r>
              <w:rPr>
                <w:rFonts w:ascii="Times New Roman" w:hAnsi="Times New Roman"/>
                <w:sz w:val="24"/>
                <w:szCs w:val="24"/>
              </w:rPr>
              <w:t>demand</w:t>
            </w:r>
            <w:r>
              <w:rPr>
                <w:rFonts w:ascii="Times New Roman" w:hAnsi="Times New Roman"/>
                <w:color w:val="000000"/>
                <w:sz w:val="24"/>
                <w:szCs w:val="24"/>
              </w:rPr>
              <w:t xml:space="preserve"> for products, through the analysis of sales patterns and social and demographic factors. The Consultant is required to</w:t>
            </w:r>
            <w:r>
              <w:rPr>
                <w:rFonts w:ascii="Times New Roman" w:hAnsi="Times New Roman"/>
                <w:sz w:val="24"/>
                <w:szCs w:val="24"/>
              </w:rPr>
              <w:t xml:space="preserve"> identify market needs</w:t>
            </w:r>
            <w:r>
              <w:rPr>
                <w:rFonts w:ascii="Times New Roman" w:hAnsi="Times New Roman"/>
                <w:color w:val="000000"/>
                <w:sz w:val="24"/>
                <w:szCs w:val="24"/>
              </w:rPr>
              <w:t xml:space="preserve"> and the products available in the market for the said analysis</w:t>
            </w:r>
            <w:r w:rsidR="00087CE8">
              <w:rPr>
                <w:rFonts w:ascii="Times New Roman" w:hAnsi="Times New Roman"/>
                <w:color w:val="000000"/>
                <w:sz w:val="24"/>
                <w:szCs w:val="24"/>
              </w:rPr>
              <w:t xml:space="preserve"> </w:t>
            </w:r>
            <w:r>
              <w:rPr>
                <w:rFonts w:ascii="Times New Roman" w:hAnsi="Times New Roman"/>
                <w:color w:val="000000"/>
                <w:sz w:val="24"/>
                <w:szCs w:val="24"/>
              </w:rPr>
              <w:t>with a view to close and improve protection</w:t>
            </w:r>
            <w:r>
              <w:rPr>
                <w:rFonts w:ascii="Times New Roman" w:hAnsi="Times New Roman"/>
                <w:sz w:val="24"/>
                <w:szCs w:val="24"/>
              </w:rPr>
              <w:t>;</w:t>
            </w:r>
          </w:p>
          <w:p w:rsidR="003A5DD7" w:rsidRDefault="003A5DD7">
            <w:pPr>
              <w:spacing w:line="240" w:lineRule="atLeast"/>
              <w:jc w:val="both"/>
              <w:rPr>
                <w:rFonts w:ascii="Times New Roman" w:hAnsi="Times New Roman"/>
                <w:color w:val="FF0000"/>
                <w:sz w:val="24"/>
                <w:szCs w:val="24"/>
              </w:rPr>
            </w:pPr>
          </w:p>
        </w:tc>
      </w:tr>
      <w:tr w:rsidR="003A5DD7">
        <w:tc>
          <w:tcPr>
            <w:tcW w:w="474" w:type="dxa"/>
          </w:tcPr>
          <w:p w:rsidR="003A5DD7" w:rsidRDefault="003A5DD7">
            <w:pPr>
              <w:spacing w:line="240" w:lineRule="atLeast"/>
              <w:jc w:val="both"/>
              <w:rPr>
                <w:rFonts w:ascii="Times New Roman" w:hAnsi="Times New Roman"/>
                <w:color w:val="FF0000"/>
                <w:sz w:val="24"/>
                <w:szCs w:val="24"/>
              </w:rPr>
            </w:pPr>
          </w:p>
        </w:tc>
        <w:tc>
          <w:tcPr>
            <w:tcW w:w="9336" w:type="dxa"/>
          </w:tcPr>
          <w:p w:rsidR="003A5DD7" w:rsidRDefault="006567B1">
            <w:pPr>
              <w:pStyle w:val="NoSpacing"/>
              <w:spacing w:line="240" w:lineRule="atLeast"/>
              <w:jc w:val="both"/>
              <w:rPr>
                <w:rFonts w:ascii="Times New Roman" w:hAnsi="Times New Roman"/>
                <w:sz w:val="24"/>
                <w:szCs w:val="24"/>
              </w:rPr>
            </w:pPr>
            <w:r>
              <w:rPr>
                <w:rFonts w:ascii="Times New Roman" w:hAnsi="Times New Roman"/>
                <w:b/>
                <w:sz w:val="24"/>
                <w:szCs w:val="24"/>
              </w:rPr>
              <w:t>3.</w:t>
            </w:r>
            <w:r>
              <w:rPr>
                <w:rFonts w:ascii="Times New Roman" w:hAnsi="Times New Roman"/>
                <w:b/>
                <w:color w:val="000000"/>
                <w:sz w:val="24"/>
                <w:szCs w:val="24"/>
              </w:rPr>
              <w:t>7</w:t>
            </w:r>
            <w:r>
              <w:rPr>
                <w:rFonts w:ascii="Times New Roman" w:hAnsi="Times New Roman"/>
                <w:color w:val="000000"/>
                <w:sz w:val="24"/>
                <w:szCs w:val="24"/>
              </w:rPr>
              <w:t xml:space="preserve">Design/develop </w:t>
            </w:r>
            <w:r>
              <w:rPr>
                <w:rFonts w:ascii="Times New Roman" w:hAnsi="Times New Roman"/>
                <w:sz w:val="24"/>
                <w:szCs w:val="24"/>
              </w:rPr>
              <w:t>the strategy on</w:t>
            </w:r>
            <w:r w:rsidR="00087CE8">
              <w:rPr>
                <w:rFonts w:ascii="Times New Roman" w:hAnsi="Times New Roman"/>
                <w:sz w:val="24"/>
                <w:szCs w:val="24"/>
              </w:rPr>
              <w:t xml:space="preserve"> </w:t>
            </w:r>
            <w:r>
              <w:rPr>
                <w:rFonts w:ascii="Times New Roman" w:hAnsi="Times New Roman"/>
                <w:sz w:val="24"/>
                <w:szCs w:val="24"/>
              </w:rPr>
              <w:t>National Reinsurance Policy, including evaluation of reinsurance arrangements filed by insurers/reinsures (</w:t>
            </w:r>
            <w:r>
              <w:rPr>
                <w:rFonts w:ascii="Times New Roman" w:hAnsi="Times New Roman"/>
                <w:color w:val="000000"/>
                <w:sz w:val="24"/>
                <w:szCs w:val="24"/>
              </w:rPr>
              <w:t>program</w:t>
            </w:r>
            <w:r>
              <w:rPr>
                <w:rFonts w:ascii="Times New Roman" w:hAnsi="Times New Roman"/>
                <w:sz w:val="24"/>
                <w:szCs w:val="24"/>
              </w:rPr>
              <w:t xml:space="preserve"> adequacy, retention, and so on), </w:t>
            </w:r>
            <w:r>
              <w:rPr>
                <w:rFonts w:ascii="Times New Roman" w:hAnsi="Times New Roman"/>
                <w:color w:val="000000"/>
                <w:sz w:val="24"/>
                <w:szCs w:val="24"/>
              </w:rPr>
              <w:t xml:space="preserve">and make recommendations thereon, </w:t>
            </w:r>
            <w:r>
              <w:rPr>
                <w:rFonts w:ascii="Times New Roman" w:hAnsi="Times New Roman"/>
                <w:sz w:val="24"/>
                <w:szCs w:val="24"/>
              </w:rPr>
              <w:t>setting up of standards</w:t>
            </w:r>
            <w:r>
              <w:rPr>
                <w:rFonts w:ascii="Times New Roman" w:hAnsi="Times New Roman"/>
                <w:color w:val="000000"/>
                <w:sz w:val="24"/>
                <w:szCs w:val="24"/>
              </w:rPr>
              <w:t>, guidelines</w:t>
            </w:r>
            <w:r>
              <w:rPr>
                <w:rFonts w:ascii="Times New Roman" w:hAnsi="Times New Roman"/>
                <w:sz w:val="24"/>
                <w:szCs w:val="24"/>
              </w:rPr>
              <w:t xml:space="preserve"> on reinsurance, </w:t>
            </w:r>
            <w:r>
              <w:rPr>
                <w:rFonts w:ascii="Times New Roman" w:hAnsi="Times New Roman"/>
                <w:color w:val="000000"/>
                <w:sz w:val="24"/>
                <w:szCs w:val="24"/>
              </w:rPr>
              <w:t xml:space="preserve">inward reinsurance, </w:t>
            </w:r>
            <w:r>
              <w:rPr>
                <w:rFonts w:ascii="Times New Roman" w:hAnsi="Times New Roman"/>
                <w:sz w:val="24"/>
                <w:szCs w:val="24"/>
              </w:rPr>
              <w:t>fronting transactions, co-insurance transactions and other forms of risk transfer;</w:t>
            </w:r>
          </w:p>
          <w:p w:rsidR="003A5DD7" w:rsidRDefault="003A5DD7">
            <w:pPr>
              <w:pStyle w:val="NoSpacing"/>
              <w:spacing w:line="240" w:lineRule="atLeast"/>
              <w:jc w:val="both"/>
              <w:rPr>
                <w:rFonts w:ascii="Times New Roman" w:hAnsi="Times New Roman"/>
                <w:sz w:val="24"/>
                <w:szCs w:val="24"/>
              </w:rPr>
            </w:pPr>
          </w:p>
          <w:p w:rsidR="003A5DD7" w:rsidRDefault="006567B1">
            <w:pPr>
              <w:pStyle w:val="NoSpacing"/>
              <w:spacing w:line="240" w:lineRule="atLeast"/>
              <w:jc w:val="both"/>
              <w:rPr>
                <w:rFonts w:ascii="Times New Roman" w:hAnsi="Times New Roman"/>
                <w:sz w:val="24"/>
                <w:szCs w:val="24"/>
              </w:rPr>
            </w:pPr>
            <w:r>
              <w:rPr>
                <w:rFonts w:ascii="Times New Roman" w:hAnsi="Times New Roman"/>
                <w:b/>
                <w:sz w:val="24"/>
                <w:szCs w:val="24"/>
              </w:rPr>
              <w:t>3.</w:t>
            </w:r>
            <w:r>
              <w:rPr>
                <w:rFonts w:ascii="Times New Roman" w:hAnsi="Times New Roman"/>
                <w:b/>
                <w:color w:val="000000"/>
                <w:sz w:val="24"/>
                <w:szCs w:val="24"/>
              </w:rPr>
              <w:t>8</w:t>
            </w:r>
            <w:r>
              <w:rPr>
                <w:rFonts w:ascii="Times New Roman" w:hAnsi="Times New Roman"/>
                <w:sz w:val="24"/>
                <w:szCs w:val="24"/>
              </w:rPr>
              <w:t>Provide recommendations to restructure the National Insurance Trust Fund (NITF)</w:t>
            </w:r>
            <w:r>
              <w:rPr>
                <w:rFonts w:ascii="Times New Roman" w:hAnsi="Times New Roman"/>
                <w:color w:val="000000"/>
                <w:sz w:val="24"/>
                <w:szCs w:val="24"/>
              </w:rPr>
              <w:t xml:space="preserve">, including the </w:t>
            </w:r>
            <w:r>
              <w:rPr>
                <w:rFonts w:ascii="Times New Roman" w:hAnsi="Times New Roman"/>
                <w:sz w:val="24"/>
                <w:szCs w:val="24"/>
              </w:rPr>
              <w:t>separati</w:t>
            </w:r>
            <w:r>
              <w:rPr>
                <w:rFonts w:ascii="Times New Roman" w:hAnsi="Times New Roman"/>
                <w:color w:val="000000"/>
                <w:sz w:val="24"/>
                <w:szCs w:val="24"/>
              </w:rPr>
              <w:t>on of</w:t>
            </w:r>
            <w:r>
              <w:rPr>
                <w:rFonts w:ascii="Times New Roman" w:hAnsi="Times New Roman"/>
                <w:sz w:val="24"/>
                <w:szCs w:val="24"/>
              </w:rPr>
              <w:t xml:space="preserve"> Insurance and Reinsurance</w:t>
            </w:r>
            <w:r w:rsidR="00087CE8">
              <w:rPr>
                <w:rFonts w:ascii="Times New Roman" w:hAnsi="Times New Roman"/>
                <w:sz w:val="24"/>
                <w:szCs w:val="24"/>
              </w:rPr>
              <w:t xml:space="preserve"> </w:t>
            </w:r>
            <w:r>
              <w:rPr>
                <w:rFonts w:ascii="Times New Roman" w:hAnsi="Times New Roman"/>
                <w:sz w:val="24"/>
                <w:szCs w:val="24"/>
              </w:rPr>
              <w:t>to formulate the Client’s views/approval</w:t>
            </w:r>
            <w:r>
              <w:rPr>
                <w:rFonts w:ascii="Times New Roman" w:hAnsi="Times New Roman"/>
                <w:color w:val="000000"/>
                <w:sz w:val="24"/>
                <w:szCs w:val="24"/>
              </w:rPr>
              <w:t>;</w:t>
            </w:r>
          </w:p>
          <w:p w:rsidR="003A5DD7" w:rsidRDefault="003A5DD7">
            <w:pPr>
              <w:pStyle w:val="NoSpacing"/>
              <w:spacing w:line="240" w:lineRule="atLeast"/>
              <w:jc w:val="both"/>
              <w:rPr>
                <w:rFonts w:ascii="Times New Roman" w:hAnsi="Times New Roman"/>
                <w:sz w:val="24"/>
                <w:szCs w:val="24"/>
              </w:rPr>
            </w:pPr>
          </w:p>
          <w:p w:rsidR="003A5DD7" w:rsidRDefault="006567B1">
            <w:pPr>
              <w:pStyle w:val="NoSpacing"/>
              <w:spacing w:line="240" w:lineRule="atLeast"/>
              <w:jc w:val="both"/>
              <w:rPr>
                <w:rFonts w:ascii="Times New Roman" w:hAnsi="Times New Roman"/>
                <w:color w:val="000000"/>
                <w:sz w:val="24"/>
                <w:szCs w:val="24"/>
              </w:rPr>
            </w:pPr>
            <w:r>
              <w:rPr>
                <w:rFonts w:ascii="Times New Roman" w:hAnsi="Times New Roman"/>
                <w:b/>
                <w:bCs/>
                <w:sz w:val="24"/>
                <w:szCs w:val="24"/>
              </w:rPr>
              <w:t>3.9</w:t>
            </w:r>
            <w:r>
              <w:rPr>
                <w:rFonts w:ascii="Times New Roman" w:hAnsi="Times New Roman"/>
                <w:sz w:val="24"/>
                <w:szCs w:val="24"/>
              </w:rPr>
              <w:t>Strengthen</w:t>
            </w:r>
            <w:r>
              <w:rPr>
                <w:rFonts w:ascii="Times New Roman" w:hAnsi="Times New Roman"/>
                <w:color w:val="000000"/>
                <w:sz w:val="24"/>
                <w:szCs w:val="24"/>
              </w:rPr>
              <w:t xml:space="preserve"> the </w:t>
            </w:r>
            <w:bookmarkStart w:id="0" w:name="OLE_LINK5"/>
            <w:bookmarkStart w:id="1" w:name="OLE_LINK6"/>
            <w:bookmarkStart w:id="2" w:name="OLE_LINK3"/>
            <w:bookmarkStart w:id="3" w:name="OLE_LINK4"/>
            <w:bookmarkEnd w:id="0"/>
            <w:bookmarkEnd w:id="1"/>
            <w:r>
              <w:rPr>
                <w:rFonts w:ascii="Times New Roman" w:hAnsi="Times New Roman"/>
                <w:sz w:val="24"/>
                <w:szCs w:val="24"/>
              </w:rPr>
              <w:t>Corporate Governance legal framework</w:t>
            </w:r>
            <w:bookmarkEnd w:id="2"/>
            <w:bookmarkEnd w:id="3"/>
            <w:r>
              <w:rPr>
                <w:rFonts w:ascii="Times New Roman" w:hAnsi="Times New Roman"/>
                <w:sz w:val="24"/>
                <w:szCs w:val="24"/>
              </w:rPr>
              <w:t xml:space="preserve">, </w:t>
            </w:r>
            <w:r>
              <w:rPr>
                <w:rFonts w:ascii="Times New Roman" w:hAnsi="Times New Roman"/>
                <w:color w:val="000000"/>
                <w:sz w:val="24"/>
                <w:szCs w:val="24"/>
              </w:rPr>
              <w:t>disclosure requirements and enforcement strategies on non-compliance, including the development/introduction of /preparation of templates for Enterprise Risk Management (ERM), ORSA for the industry;</w:t>
            </w:r>
          </w:p>
          <w:p w:rsidR="003A5DD7" w:rsidRDefault="003A5DD7">
            <w:pPr>
              <w:pStyle w:val="NoSpacing"/>
              <w:spacing w:line="240" w:lineRule="atLeast"/>
              <w:jc w:val="both"/>
              <w:rPr>
                <w:rFonts w:ascii="Times New Roman" w:hAnsi="Times New Roman"/>
                <w:color w:val="000000"/>
                <w:sz w:val="24"/>
                <w:szCs w:val="24"/>
              </w:rPr>
            </w:pPr>
          </w:p>
          <w:p w:rsidR="003A5DD7" w:rsidRDefault="006567B1">
            <w:pPr>
              <w:pStyle w:val="NoSpacing"/>
              <w:spacing w:line="240" w:lineRule="atLeast"/>
              <w:jc w:val="both"/>
              <w:rPr>
                <w:rFonts w:ascii="Times New Roman" w:hAnsi="Times New Roman"/>
                <w:b/>
                <w:bCs/>
                <w:color w:val="FF0000"/>
                <w:sz w:val="24"/>
                <w:szCs w:val="24"/>
              </w:rPr>
            </w:pPr>
            <w:r>
              <w:rPr>
                <w:rFonts w:ascii="Times New Roman" w:hAnsi="Times New Roman"/>
                <w:b/>
                <w:color w:val="000000"/>
                <w:sz w:val="24"/>
                <w:szCs w:val="24"/>
              </w:rPr>
              <w:t>3.10</w:t>
            </w:r>
            <w:r>
              <w:rPr>
                <w:rFonts w:ascii="Times New Roman" w:hAnsi="Times New Roman"/>
                <w:color w:val="000000"/>
                <w:sz w:val="24"/>
                <w:szCs w:val="24"/>
              </w:rPr>
              <w:t>Analyze and</w:t>
            </w:r>
            <w:r w:rsidR="00087CE8">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sz w:val="24"/>
                <w:szCs w:val="24"/>
              </w:rPr>
              <w:t xml:space="preserve">evelop </w:t>
            </w:r>
            <w:r>
              <w:rPr>
                <w:rFonts w:ascii="Times New Roman" w:hAnsi="Times New Roman"/>
                <w:color w:val="000000"/>
                <w:sz w:val="24"/>
                <w:szCs w:val="24"/>
              </w:rPr>
              <w:t xml:space="preserve">regulatory and supervisory frameworks </w:t>
            </w:r>
            <w:r>
              <w:rPr>
                <w:rFonts w:ascii="Times New Roman" w:hAnsi="Times New Roman"/>
                <w:sz w:val="24"/>
                <w:szCs w:val="24"/>
              </w:rPr>
              <w:t>on market conduct practices</w:t>
            </w:r>
            <w:r>
              <w:rPr>
                <w:rFonts w:ascii="Times New Roman" w:hAnsi="Times New Roman"/>
                <w:color w:val="000000"/>
                <w:sz w:val="24"/>
                <w:szCs w:val="24"/>
              </w:rPr>
              <w:t>, including processes and procedures on market conduct on-site and off-site supervision</w:t>
            </w:r>
            <w:r>
              <w:rPr>
                <w:rFonts w:ascii="Times New Roman" w:hAnsi="Times New Roman"/>
                <w:sz w:val="24"/>
                <w:szCs w:val="24"/>
              </w:rPr>
              <w:t>;</w:t>
            </w:r>
          </w:p>
        </w:tc>
      </w:tr>
      <w:tr w:rsidR="003A5DD7">
        <w:tc>
          <w:tcPr>
            <w:tcW w:w="474" w:type="dxa"/>
          </w:tcPr>
          <w:p w:rsidR="003A5DD7" w:rsidRDefault="003A5DD7">
            <w:pPr>
              <w:spacing w:line="240" w:lineRule="atLeast"/>
              <w:jc w:val="both"/>
              <w:rPr>
                <w:rFonts w:ascii="Times New Roman" w:hAnsi="Times New Roman"/>
                <w:color w:val="FF0000"/>
                <w:sz w:val="24"/>
                <w:szCs w:val="24"/>
              </w:rPr>
            </w:pPr>
          </w:p>
        </w:tc>
        <w:tc>
          <w:tcPr>
            <w:tcW w:w="9336" w:type="dxa"/>
          </w:tcPr>
          <w:p w:rsidR="003A5DD7" w:rsidRDefault="003A5DD7">
            <w:pPr>
              <w:spacing w:line="240" w:lineRule="atLeast"/>
              <w:jc w:val="both"/>
              <w:rPr>
                <w:rFonts w:ascii="Times New Roman" w:hAnsi="Times New Roman"/>
                <w:b/>
                <w:sz w:val="24"/>
                <w:szCs w:val="24"/>
              </w:rPr>
            </w:pPr>
          </w:p>
          <w:p w:rsidR="003A5DD7" w:rsidRDefault="006567B1">
            <w:pPr>
              <w:spacing w:line="240" w:lineRule="atLeast"/>
              <w:jc w:val="both"/>
              <w:rPr>
                <w:rFonts w:ascii="Times New Roman" w:hAnsi="Times New Roman"/>
                <w:bCs/>
                <w:sz w:val="24"/>
                <w:szCs w:val="24"/>
              </w:rPr>
            </w:pPr>
            <w:r>
              <w:rPr>
                <w:rFonts w:ascii="Times New Roman" w:hAnsi="Times New Roman"/>
                <w:b/>
                <w:sz w:val="24"/>
                <w:szCs w:val="24"/>
              </w:rPr>
              <w:t>3.</w:t>
            </w:r>
            <w:r>
              <w:rPr>
                <w:rFonts w:ascii="Times New Roman" w:hAnsi="Times New Roman"/>
                <w:b/>
                <w:color w:val="000000"/>
                <w:sz w:val="24"/>
                <w:szCs w:val="24"/>
              </w:rPr>
              <w:t>11</w:t>
            </w:r>
            <w:r>
              <w:rPr>
                <w:rFonts w:ascii="Times New Roman" w:hAnsi="Times New Roman"/>
                <w:color w:val="000000"/>
                <w:sz w:val="24"/>
                <w:szCs w:val="24"/>
              </w:rPr>
              <w:t>Analyze and</w:t>
            </w:r>
            <w:r w:rsidR="00087CE8">
              <w:rPr>
                <w:rFonts w:ascii="Times New Roman" w:hAnsi="Times New Roman"/>
                <w:color w:val="000000"/>
                <w:sz w:val="24"/>
                <w:szCs w:val="24"/>
              </w:rPr>
              <w:t xml:space="preserve"> </w:t>
            </w:r>
            <w:r>
              <w:rPr>
                <w:rFonts w:ascii="Times New Roman" w:hAnsi="Times New Roman"/>
                <w:bCs/>
                <w:sz w:val="24"/>
                <w:szCs w:val="24"/>
              </w:rPr>
              <w:t>develo</w:t>
            </w:r>
            <w:r>
              <w:rPr>
                <w:rFonts w:ascii="Times New Roman" w:hAnsi="Times New Roman"/>
                <w:bCs/>
                <w:color w:val="000000"/>
                <w:sz w:val="24"/>
                <w:szCs w:val="24"/>
              </w:rPr>
              <w:t xml:space="preserve">p regulatory and supervisory frameworks for </w:t>
            </w:r>
            <w:r>
              <w:rPr>
                <w:rFonts w:ascii="Times New Roman" w:hAnsi="Times New Roman"/>
                <w:sz w:val="24"/>
                <w:szCs w:val="24"/>
              </w:rPr>
              <w:t>micro</w:t>
            </w:r>
            <w:bookmarkStart w:id="4" w:name="OLE_LINK7"/>
            <w:bookmarkStart w:id="5" w:name="OLE_LINK8"/>
            <w:bookmarkEnd w:id="4"/>
            <w:r>
              <w:rPr>
                <w:rFonts w:ascii="Times New Roman" w:hAnsi="Times New Roman"/>
                <w:sz w:val="24"/>
                <w:szCs w:val="24"/>
              </w:rPr>
              <w:t>-insurance and inclusive insurance</w:t>
            </w:r>
            <w:r>
              <w:rPr>
                <w:rFonts w:ascii="Times New Roman" w:hAnsi="Times New Roman"/>
                <w:color w:val="000000"/>
                <w:sz w:val="24"/>
                <w:szCs w:val="24"/>
              </w:rPr>
              <w:t xml:space="preserve">, including </w:t>
            </w:r>
            <w:r>
              <w:rPr>
                <w:rFonts w:ascii="Times New Roman" w:hAnsi="Times New Roman"/>
                <w:bCs/>
                <w:sz w:val="24"/>
                <w:szCs w:val="24"/>
              </w:rPr>
              <w:t>the development of rules/regulations/guidelines/reporting formats</w:t>
            </w:r>
            <w:r>
              <w:rPr>
                <w:rFonts w:ascii="Times New Roman" w:hAnsi="Times New Roman"/>
                <w:bCs/>
                <w:color w:val="000000"/>
                <w:sz w:val="24"/>
                <w:szCs w:val="24"/>
              </w:rPr>
              <w:t>, etc.</w:t>
            </w:r>
            <w:bookmarkEnd w:id="5"/>
            <w:r>
              <w:rPr>
                <w:rFonts w:ascii="Times New Roman" w:hAnsi="Times New Roman"/>
                <w:bCs/>
                <w:sz w:val="24"/>
                <w:szCs w:val="24"/>
              </w:rPr>
              <w:t xml:space="preserve">; </w:t>
            </w:r>
          </w:p>
          <w:p w:rsidR="003A5DD7" w:rsidRDefault="003A5DD7">
            <w:pPr>
              <w:spacing w:line="240" w:lineRule="atLeast"/>
              <w:jc w:val="both"/>
              <w:rPr>
                <w:rFonts w:ascii="Times New Roman" w:hAnsi="Times New Roman"/>
                <w:color w:val="FF0000"/>
                <w:sz w:val="24"/>
                <w:szCs w:val="24"/>
              </w:rPr>
            </w:pPr>
          </w:p>
        </w:tc>
      </w:tr>
      <w:tr w:rsidR="003A5DD7">
        <w:tc>
          <w:tcPr>
            <w:tcW w:w="474" w:type="dxa"/>
          </w:tcPr>
          <w:p w:rsidR="003A5DD7" w:rsidRDefault="003A5DD7">
            <w:pPr>
              <w:spacing w:line="240" w:lineRule="atLeast"/>
              <w:jc w:val="both"/>
              <w:rPr>
                <w:rFonts w:ascii="Times New Roman" w:hAnsi="Times New Roman"/>
                <w:color w:val="FF0000"/>
                <w:sz w:val="24"/>
                <w:szCs w:val="24"/>
              </w:rPr>
            </w:pPr>
          </w:p>
        </w:tc>
        <w:tc>
          <w:tcPr>
            <w:tcW w:w="9336" w:type="dxa"/>
          </w:tcPr>
          <w:p w:rsidR="003A5DD7" w:rsidRDefault="006567B1">
            <w:pPr>
              <w:spacing w:line="240" w:lineRule="atLeast"/>
              <w:jc w:val="both"/>
              <w:rPr>
                <w:rFonts w:ascii="Times New Roman" w:hAnsi="Times New Roman"/>
                <w:bCs/>
                <w:sz w:val="24"/>
                <w:szCs w:val="24"/>
              </w:rPr>
            </w:pPr>
            <w:r>
              <w:rPr>
                <w:rFonts w:ascii="Times New Roman" w:hAnsi="Times New Roman"/>
                <w:b/>
                <w:bCs/>
                <w:sz w:val="24"/>
                <w:szCs w:val="24"/>
              </w:rPr>
              <w:t>3.1</w:t>
            </w:r>
            <w:r>
              <w:rPr>
                <w:rFonts w:ascii="Times New Roman" w:hAnsi="Times New Roman"/>
                <w:b/>
                <w:bCs/>
                <w:color w:val="000000"/>
                <w:sz w:val="24"/>
                <w:szCs w:val="24"/>
              </w:rPr>
              <w:t>2</w:t>
            </w:r>
            <w:r>
              <w:rPr>
                <w:rFonts w:ascii="Times New Roman" w:hAnsi="Times New Roman"/>
                <w:color w:val="000000"/>
                <w:sz w:val="24"/>
                <w:szCs w:val="24"/>
              </w:rPr>
              <w:t>Analyze and</w:t>
            </w:r>
            <w:r w:rsidR="00087CE8">
              <w:rPr>
                <w:rFonts w:ascii="Times New Roman" w:hAnsi="Times New Roman"/>
                <w:color w:val="000000"/>
                <w:sz w:val="24"/>
                <w:szCs w:val="24"/>
              </w:rPr>
              <w:t xml:space="preserve"> </w:t>
            </w:r>
            <w:r>
              <w:rPr>
                <w:rFonts w:ascii="Times New Roman" w:hAnsi="Times New Roman"/>
                <w:bCs/>
                <w:sz w:val="24"/>
                <w:szCs w:val="24"/>
              </w:rPr>
              <w:t>r</w:t>
            </w:r>
            <w:r>
              <w:rPr>
                <w:rFonts w:ascii="Times New Roman" w:hAnsi="Times New Roman"/>
                <w:bCs/>
                <w:color w:val="000000"/>
                <w:sz w:val="24"/>
                <w:szCs w:val="24"/>
              </w:rPr>
              <w:t>eview and r</w:t>
            </w:r>
            <w:r>
              <w:rPr>
                <w:rFonts w:ascii="Times New Roman" w:hAnsi="Times New Roman"/>
                <w:bCs/>
                <w:sz w:val="24"/>
                <w:szCs w:val="24"/>
              </w:rPr>
              <w:t xml:space="preserve">estructure </w:t>
            </w:r>
            <w:r>
              <w:rPr>
                <w:rFonts w:ascii="Times New Roman" w:hAnsi="Times New Roman"/>
                <w:bCs/>
                <w:color w:val="000000"/>
                <w:sz w:val="24"/>
                <w:szCs w:val="24"/>
              </w:rPr>
              <w:t xml:space="preserve">the existing </w:t>
            </w:r>
            <w:r>
              <w:rPr>
                <w:rFonts w:ascii="Times New Roman" w:hAnsi="Times New Roman"/>
                <w:bCs/>
                <w:sz w:val="24"/>
                <w:szCs w:val="24"/>
              </w:rPr>
              <w:t>distribution systems to reach untapped/ uninsured</w:t>
            </w:r>
            <w:r>
              <w:rPr>
                <w:rFonts w:ascii="Times New Roman" w:hAnsi="Times New Roman"/>
                <w:bCs/>
                <w:color w:val="000000"/>
                <w:sz w:val="24"/>
                <w:szCs w:val="24"/>
              </w:rPr>
              <w:t xml:space="preserve">/vulnerable </w:t>
            </w:r>
            <w:r>
              <w:rPr>
                <w:rFonts w:ascii="Times New Roman" w:hAnsi="Times New Roman"/>
                <w:bCs/>
                <w:sz w:val="24"/>
                <w:szCs w:val="24"/>
              </w:rPr>
              <w:t>population, commission structures and related regulations;</w:t>
            </w:r>
          </w:p>
          <w:p w:rsidR="003A5DD7" w:rsidRDefault="003A5DD7">
            <w:pPr>
              <w:spacing w:line="240" w:lineRule="atLeast"/>
              <w:jc w:val="both"/>
              <w:rPr>
                <w:rFonts w:ascii="Times New Roman" w:hAnsi="Times New Roman"/>
                <w:bCs/>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b/>
                <w:bCs/>
                <w:sz w:val="24"/>
                <w:szCs w:val="24"/>
              </w:rPr>
              <w:t>3</w:t>
            </w:r>
            <w:r>
              <w:rPr>
                <w:rFonts w:ascii="Times New Roman" w:hAnsi="Times New Roman"/>
                <w:b/>
                <w:bCs/>
                <w:color w:val="000000"/>
                <w:sz w:val="24"/>
                <w:szCs w:val="24"/>
              </w:rPr>
              <w:t>.13</w:t>
            </w:r>
            <w:r>
              <w:rPr>
                <w:rFonts w:ascii="Times New Roman" w:hAnsi="Times New Roman"/>
                <w:sz w:val="24"/>
                <w:szCs w:val="24"/>
              </w:rPr>
              <w:t>Strengthe</w:t>
            </w:r>
            <w:r>
              <w:rPr>
                <w:rFonts w:ascii="Times New Roman" w:hAnsi="Times New Roman"/>
                <w:color w:val="000000"/>
                <w:sz w:val="24"/>
                <w:szCs w:val="24"/>
              </w:rPr>
              <w:t>n</w:t>
            </w:r>
            <w:r>
              <w:rPr>
                <w:rFonts w:ascii="Times New Roman" w:hAnsi="Times New Roman"/>
                <w:sz w:val="24"/>
                <w:szCs w:val="24"/>
              </w:rPr>
              <w:t xml:space="preserve"> the legal framework o</w:t>
            </w:r>
            <w:r>
              <w:rPr>
                <w:rFonts w:ascii="Times New Roman" w:hAnsi="Times New Roman"/>
                <w:color w:val="000000"/>
                <w:sz w:val="24"/>
                <w:szCs w:val="24"/>
              </w:rPr>
              <w:t xml:space="preserve">n </w:t>
            </w:r>
            <w:r>
              <w:rPr>
                <w:rFonts w:ascii="Times New Roman" w:hAnsi="Times New Roman"/>
                <w:sz w:val="24"/>
                <w:szCs w:val="24"/>
              </w:rPr>
              <w:t xml:space="preserve">compulsory motor third party liability insurance, review market practices to identify the improvements in data collection, </w:t>
            </w:r>
            <w:r>
              <w:rPr>
                <w:rFonts w:ascii="Times New Roman" w:hAnsi="Times New Roman"/>
                <w:iCs/>
                <w:sz w:val="24"/>
                <w:szCs w:val="24"/>
              </w:rPr>
              <w:t xml:space="preserve">development of a data framework to improve premium and reserve calculation on motor third party liability and </w:t>
            </w:r>
            <w:r>
              <w:rPr>
                <w:rFonts w:ascii="Times New Roman" w:hAnsi="Times New Roman"/>
                <w:sz w:val="24"/>
                <w:szCs w:val="24"/>
              </w:rPr>
              <w:t>identify the potential for establishment of an insurance information and monitoring center;</w:t>
            </w:r>
          </w:p>
          <w:p w:rsidR="00087CE8" w:rsidRDefault="00087CE8">
            <w:pPr>
              <w:spacing w:line="240" w:lineRule="atLeast"/>
              <w:jc w:val="both"/>
              <w:rPr>
                <w:rFonts w:ascii="Times New Roman" w:hAnsi="Times New Roman"/>
                <w:bCs/>
                <w:sz w:val="24"/>
                <w:szCs w:val="24"/>
              </w:rPr>
            </w:pPr>
          </w:p>
          <w:p w:rsidR="003A5DD7" w:rsidRDefault="006567B1">
            <w:pPr>
              <w:pStyle w:val="NoSpacing"/>
              <w:spacing w:line="240" w:lineRule="atLeast"/>
              <w:jc w:val="both"/>
              <w:rPr>
                <w:rFonts w:ascii="Times New Roman" w:hAnsi="Times New Roman"/>
                <w:iCs/>
                <w:sz w:val="24"/>
                <w:szCs w:val="24"/>
              </w:rPr>
            </w:pPr>
            <w:r>
              <w:rPr>
                <w:rFonts w:ascii="Times New Roman" w:hAnsi="Times New Roman"/>
                <w:b/>
                <w:bCs/>
                <w:iCs/>
                <w:sz w:val="24"/>
                <w:szCs w:val="24"/>
              </w:rPr>
              <w:t>3</w:t>
            </w:r>
            <w:r>
              <w:rPr>
                <w:rFonts w:ascii="Times New Roman" w:hAnsi="Times New Roman"/>
                <w:b/>
                <w:bCs/>
                <w:iCs/>
                <w:color w:val="000000"/>
                <w:sz w:val="24"/>
                <w:szCs w:val="24"/>
              </w:rPr>
              <w:t>.14</w:t>
            </w:r>
            <w:r>
              <w:rPr>
                <w:rFonts w:ascii="Times New Roman" w:hAnsi="Times New Roman"/>
                <w:iCs/>
                <w:sz w:val="24"/>
                <w:szCs w:val="24"/>
              </w:rPr>
              <w:t>Develo</w:t>
            </w:r>
            <w:r>
              <w:rPr>
                <w:rFonts w:ascii="Times New Roman" w:hAnsi="Times New Roman"/>
                <w:iCs/>
                <w:color w:val="000000"/>
                <w:sz w:val="24"/>
                <w:szCs w:val="24"/>
              </w:rPr>
              <w:t>p</w:t>
            </w:r>
            <w:r>
              <w:rPr>
                <w:rFonts w:ascii="Times New Roman" w:hAnsi="Times New Roman"/>
                <w:iCs/>
                <w:sz w:val="24"/>
                <w:szCs w:val="24"/>
              </w:rPr>
              <w:t xml:space="preserve"> data framework</w:t>
            </w:r>
            <w:r>
              <w:rPr>
                <w:rFonts w:ascii="Times New Roman" w:hAnsi="Times New Roman"/>
                <w:iCs/>
                <w:color w:val="000000"/>
                <w:sz w:val="24"/>
                <w:szCs w:val="24"/>
              </w:rPr>
              <w:t>s</w:t>
            </w:r>
            <w:r>
              <w:rPr>
                <w:rFonts w:ascii="Times New Roman" w:hAnsi="Times New Roman"/>
                <w:iCs/>
                <w:sz w:val="24"/>
                <w:szCs w:val="24"/>
              </w:rPr>
              <w:t xml:space="preserve"> to update </w:t>
            </w:r>
            <w:r>
              <w:rPr>
                <w:rFonts w:ascii="Times New Roman" w:hAnsi="Times New Roman"/>
                <w:iCs/>
                <w:color w:val="000000"/>
                <w:sz w:val="24"/>
                <w:szCs w:val="24"/>
              </w:rPr>
              <w:t xml:space="preserve">the </w:t>
            </w:r>
            <w:r>
              <w:rPr>
                <w:rFonts w:ascii="Times New Roman" w:hAnsi="Times New Roman"/>
                <w:iCs/>
                <w:sz w:val="24"/>
                <w:szCs w:val="24"/>
              </w:rPr>
              <w:t>morbidity and mortality tables;</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color w:val="000000"/>
                <w:sz w:val="24"/>
                <w:szCs w:val="24"/>
              </w:rPr>
            </w:pPr>
            <w:r>
              <w:rPr>
                <w:rFonts w:ascii="Times New Roman" w:hAnsi="Times New Roman"/>
                <w:b/>
                <w:color w:val="000000"/>
                <w:sz w:val="24"/>
                <w:szCs w:val="24"/>
              </w:rPr>
              <w:t>3.15</w:t>
            </w:r>
            <w:r>
              <w:rPr>
                <w:rFonts w:ascii="Times New Roman" w:hAnsi="Times New Roman"/>
                <w:color w:val="000000"/>
                <w:sz w:val="24"/>
                <w:szCs w:val="24"/>
              </w:rPr>
              <w:t xml:space="preserve"> Provide training to the staff of the Client on areas; 3.1 – 3.14&amp; training on evaluation of </w:t>
            </w:r>
            <w:r>
              <w:rPr>
                <w:rFonts w:ascii="Times New Roman" w:hAnsi="Times New Roman"/>
                <w:color w:val="000000"/>
                <w:sz w:val="24"/>
                <w:szCs w:val="24"/>
              </w:rPr>
              <w:lastRenderedPageBreak/>
              <w:t xml:space="preserve">new licenses/registrations of Insurers, Reinsurers, Brokers &amp; Loss Adjusters; </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bCs/>
                <w:color w:val="000000"/>
                <w:sz w:val="24"/>
                <w:szCs w:val="24"/>
              </w:rPr>
            </w:pPr>
            <w:r>
              <w:rPr>
                <w:rFonts w:ascii="Times New Roman" w:hAnsi="Times New Roman"/>
                <w:b/>
                <w:sz w:val="24"/>
                <w:szCs w:val="24"/>
              </w:rPr>
              <w:t>3</w:t>
            </w:r>
            <w:r>
              <w:rPr>
                <w:rFonts w:ascii="Times New Roman" w:hAnsi="Times New Roman"/>
                <w:b/>
                <w:color w:val="000000"/>
                <w:sz w:val="24"/>
                <w:szCs w:val="24"/>
              </w:rPr>
              <w:t>.16</w:t>
            </w:r>
            <w:r>
              <w:rPr>
                <w:rFonts w:ascii="Times New Roman" w:hAnsi="Times New Roman"/>
                <w:bCs/>
                <w:sz w:val="24"/>
                <w:szCs w:val="24"/>
              </w:rPr>
              <w:t>Support the development of rules/regulations/</w:t>
            </w:r>
            <w:r>
              <w:rPr>
                <w:rFonts w:ascii="Times New Roman" w:hAnsi="Times New Roman"/>
                <w:bCs/>
                <w:color w:val="000000"/>
                <w:sz w:val="24"/>
                <w:szCs w:val="24"/>
              </w:rPr>
              <w:t>directions/</w:t>
            </w:r>
            <w:r>
              <w:rPr>
                <w:rFonts w:ascii="Times New Roman" w:hAnsi="Times New Roman"/>
                <w:bCs/>
                <w:sz w:val="24"/>
                <w:szCs w:val="24"/>
              </w:rPr>
              <w:t>guidelines/reporting formats</w:t>
            </w:r>
            <w:r>
              <w:rPr>
                <w:rFonts w:ascii="Times New Roman" w:hAnsi="Times New Roman"/>
                <w:bCs/>
                <w:color w:val="000000"/>
                <w:sz w:val="24"/>
                <w:szCs w:val="24"/>
              </w:rPr>
              <w:t xml:space="preserve"> etc. wherever required and facilitate the Client on any other matter within the Consultant’s expertise.</w:t>
            </w:r>
          </w:p>
          <w:p w:rsidR="00087CE8" w:rsidRDefault="00087CE8">
            <w:pPr>
              <w:spacing w:line="240" w:lineRule="atLeast"/>
              <w:jc w:val="both"/>
              <w:rPr>
                <w:rFonts w:ascii="Times New Roman" w:hAnsi="Times New Roman"/>
                <w:bCs/>
                <w:color w:val="000000"/>
                <w:sz w:val="24"/>
                <w:szCs w:val="24"/>
              </w:rPr>
            </w:pPr>
            <w:bookmarkStart w:id="6" w:name="_GoBack"/>
          </w:p>
          <w:p w:rsidR="004E0F83" w:rsidRDefault="004E0F83">
            <w:pPr>
              <w:spacing w:line="240" w:lineRule="atLeast"/>
              <w:jc w:val="both"/>
              <w:rPr>
                <w:rFonts w:ascii="Times New Roman" w:hAnsi="Times New Roman"/>
                <w:bCs/>
                <w:color w:val="000000"/>
                <w:sz w:val="24"/>
                <w:szCs w:val="24"/>
              </w:rPr>
            </w:pPr>
          </w:p>
          <w:bookmarkEnd w:id="6"/>
          <w:p w:rsidR="00DB5B48" w:rsidRDefault="00DB5B48">
            <w:pPr>
              <w:spacing w:line="240" w:lineRule="atLeast"/>
              <w:jc w:val="both"/>
              <w:rPr>
                <w:rFonts w:ascii="Times New Roman" w:hAnsi="Times New Roman"/>
                <w:bCs/>
                <w:color w:val="000000"/>
                <w:sz w:val="24"/>
                <w:szCs w:val="24"/>
              </w:rPr>
            </w:pPr>
          </w:p>
          <w:p w:rsidR="003A5DD7" w:rsidRDefault="006567B1">
            <w:pPr>
              <w:spacing w:line="240" w:lineRule="atLeast"/>
              <w:jc w:val="both"/>
              <w:rPr>
                <w:rFonts w:ascii="Times New Roman" w:hAnsi="Times New Roman"/>
                <w:bCs/>
                <w:color w:val="000000"/>
                <w:sz w:val="24"/>
                <w:szCs w:val="24"/>
              </w:rPr>
            </w:pPr>
            <w:r>
              <w:rPr>
                <w:rFonts w:ascii="Times New Roman" w:hAnsi="Times New Roman"/>
                <w:b/>
                <w:bCs/>
                <w:color w:val="000000"/>
                <w:sz w:val="24"/>
                <w:szCs w:val="24"/>
              </w:rPr>
              <w:t xml:space="preserve">Expected Deliverables </w:t>
            </w:r>
          </w:p>
          <w:p w:rsidR="003A5DD7" w:rsidRDefault="003A5DD7">
            <w:pPr>
              <w:spacing w:line="240" w:lineRule="atLeast"/>
              <w:jc w:val="both"/>
              <w:rPr>
                <w:rFonts w:ascii="Times New Roman" w:hAnsi="Times New Roman"/>
                <w:bCs/>
                <w:color w:val="000000"/>
                <w:sz w:val="24"/>
                <w:szCs w:val="24"/>
              </w:rPr>
            </w:pPr>
          </w:p>
          <w:tbl>
            <w:tblPr>
              <w:tblStyle w:val="TableGrid"/>
              <w:tblW w:w="8417" w:type="dxa"/>
              <w:tblLook w:val="04A0" w:firstRow="1" w:lastRow="0" w:firstColumn="1" w:lastColumn="0" w:noHBand="0" w:noVBand="1"/>
            </w:tblPr>
            <w:tblGrid>
              <w:gridCol w:w="1127"/>
              <w:gridCol w:w="5580"/>
              <w:gridCol w:w="1710"/>
            </w:tblGrid>
            <w:tr w:rsidR="003A5DD7">
              <w:trPr>
                <w:trHeight w:val="253"/>
              </w:trPr>
              <w:tc>
                <w:tcPr>
                  <w:tcW w:w="1127" w:type="dxa"/>
                  <w:vMerge w:val="restart"/>
                  <w:shd w:val="clear" w:color="000000" w:fill="BFBFBF"/>
                </w:tcPr>
                <w:p w:rsidR="003A5DD7" w:rsidRDefault="006567B1">
                  <w:pPr>
                    <w:spacing w:line="240" w:lineRule="atLeast"/>
                    <w:rPr>
                      <w:rFonts w:ascii="Times New Roman" w:hAnsi="Times New Roman"/>
                      <w:b/>
                      <w:sz w:val="22"/>
                    </w:rPr>
                  </w:pPr>
                  <w:r>
                    <w:rPr>
                      <w:rFonts w:ascii="Times New Roman" w:hAnsi="Times New Roman"/>
                      <w:b/>
                      <w:sz w:val="22"/>
                    </w:rPr>
                    <w:t>Scope of Service</w:t>
                  </w:r>
                </w:p>
              </w:tc>
              <w:tc>
                <w:tcPr>
                  <w:tcW w:w="5580" w:type="dxa"/>
                  <w:vMerge w:val="restart"/>
                  <w:shd w:val="clear" w:color="000000" w:fill="BFBFBF"/>
                </w:tcPr>
                <w:p w:rsidR="003A5DD7" w:rsidRDefault="006567B1">
                  <w:pPr>
                    <w:spacing w:line="240" w:lineRule="atLeast"/>
                    <w:jc w:val="center"/>
                    <w:rPr>
                      <w:rFonts w:ascii="Times New Roman" w:hAnsi="Times New Roman"/>
                      <w:b/>
                      <w:iCs/>
                      <w:spacing w:val="-2"/>
                      <w:w w:val="95"/>
                      <w:sz w:val="22"/>
                    </w:rPr>
                  </w:pPr>
                  <w:r>
                    <w:rPr>
                      <w:rFonts w:ascii="Times New Roman" w:hAnsi="Times New Roman"/>
                      <w:b/>
                      <w:iCs/>
                      <w:noProof/>
                      <w:spacing w:val="-2"/>
                      <w:w w:val="95"/>
                      <w:sz w:val="22"/>
                    </w:rPr>
                    <w:t>Deliverables</w:t>
                  </w:r>
                </w:p>
              </w:tc>
              <w:tc>
                <w:tcPr>
                  <w:tcW w:w="1710" w:type="dxa"/>
                  <w:vMerge w:val="restart"/>
                  <w:shd w:val="clear" w:color="000000" w:fill="BFBFBF"/>
                </w:tcPr>
                <w:p w:rsidR="003A5DD7" w:rsidRDefault="006567B1">
                  <w:pPr>
                    <w:rPr>
                      <w:rFonts w:ascii="Times New Roman" w:hAnsi="Times New Roman"/>
                      <w:b/>
                      <w:bCs/>
                      <w:sz w:val="22"/>
                    </w:rPr>
                  </w:pPr>
                  <w:r>
                    <w:rPr>
                      <w:rFonts w:ascii="Times New Roman" w:hAnsi="Times New Roman"/>
                      <w:b/>
                      <w:bCs/>
                      <w:sz w:val="22"/>
                    </w:rPr>
                    <w:t>Payment %</w:t>
                  </w:r>
                </w:p>
                <w:p w:rsidR="003A5DD7" w:rsidRDefault="006567B1">
                  <w:pPr>
                    <w:rPr>
                      <w:rFonts w:ascii="Times New Roman" w:hAnsi="Times New Roman"/>
                      <w:b/>
                      <w:bCs/>
                      <w:sz w:val="22"/>
                    </w:rPr>
                  </w:pPr>
                  <w:r>
                    <w:rPr>
                      <w:rFonts w:ascii="Times New Roman" w:hAnsi="Times New Roman"/>
                      <w:b/>
                      <w:bCs/>
                      <w:sz w:val="22"/>
                    </w:rPr>
                    <w:t>(Based on</w:t>
                  </w:r>
                </w:p>
                <w:p w:rsidR="003A5DD7" w:rsidRDefault="006567B1">
                  <w:pPr>
                    <w:rPr>
                      <w:rFonts w:ascii="Times New Roman" w:hAnsi="Times New Roman"/>
                      <w:b/>
                      <w:bCs/>
                      <w:sz w:val="22"/>
                    </w:rPr>
                  </w:pPr>
                  <w:r>
                    <w:rPr>
                      <w:rFonts w:ascii="Times New Roman" w:hAnsi="Times New Roman"/>
                      <w:b/>
                      <w:bCs/>
                      <w:sz w:val="22"/>
                    </w:rPr>
                    <w:t>Contract price)</w:t>
                  </w:r>
                </w:p>
              </w:tc>
            </w:tr>
            <w:tr w:rsidR="003A5DD7">
              <w:trPr>
                <w:trHeight w:val="253"/>
              </w:trPr>
              <w:tc>
                <w:tcPr>
                  <w:tcW w:w="1127" w:type="dxa"/>
                  <w:vMerge/>
                  <w:shd w:val="clear" w:color="000000" w:fill="BFBFBF"/>
                </w:tcPr>
                <w:p w:rsidR="003A5DD7" w:rsidRDefault="003A5DD7">
                  <w:pPr>
                    <w:spacing w:line="240" w:lineRule="atLeast"/>
                    <w:rPr>
                      <w:rFonts w:ascii="Times New Roman" w:hAnsi="Times New Roman"/>
                      <w:b/>
                      <w:sz w:val="22"/>
                    </w:rPr>
                  </w:pPr>
                </w:p>
              </w:tc>
              <w:tc>
                <w:tcPr>
                  <w:tcW w:w="5580" w:type="dxa"/>
                  <w:vMerge/>
                  <w:shd w:val="clear" w:color="000000" w:fill="BFBFBF"/>
                </w:tcPr>
                <w:p w:rsidR="003A5DD7" w:rsidRDefault="003A5DD7">
                  <w:pPr>
                    <w:spacing w:line="240" w:lineRule="atLeast"/>
                    <w:rPr>
                      <w:rFonts w:ascii="Times New Roman" w:hAnsi="Times New Roman"/>
                      <w:b/>
                      <w:iCs/>
                      <w:spacing w:val="-2"/>
                      <w:w w:val="95"/>
                      <w:sz w:val="22"/>
                    </w:rPr>
                  </w:pPr>
                </w:p>
              </w:tc>
              <w:tc>
                <w:tcPr>
                  <w:tcW w:w="1710" w:type="dxa"/>
                  <w:vMerge/>
                  <w:shd w:val="clear" w:color="000000" w:fill="BFBFBF"/>
                </w:tcPr>
                <w:p w:rsidR="003A5DD7" w:rsidRDefault="003A5DD7">
                  <w:pPr>
                    <w:rPr>
                      <w:rFonts w:ascii="Times New Roman" w:hAnsi="Times New Roman"/>
                      <w:b/>
                      <w:bCs/>
                      <w:sz w:val="22"/>
                    </w:rPr>
                  </w:pPr>
                </w:p>
              </w:tc>
            </w:tr>
            <w:tr w:rsidR="003A5DD7">
              <w:trPr>
                <w:trHeight w:val="422"/>
              </w:trPr>
              <w:tc>
                <w:tcPr>
                  <w:tcW w:w="1127" w:type="dxa"/>
                  <w:vMerge/>
                  <w:shd w:val="clear" w:color="000000" w:fill="BFBFBF"/>
                </w:tcPr>
                <w:p w:rsidR="003A5DD7" w:rsidRDefault="003A5DD7">
                  <w:pPr>
                    <w:spacing w:line="240" w:lineRule="atLeast"/>
                    <w:rPr>
                      <w:rFonts w:ascii="Times New Roman" w:hAnsi="Times New Roman"/>
                      <w:b/>
                      <w:sz w:val="22"/>
                    </w:rPr>
                  </w:pPr>
                </w:p>
              </w:tc>
              <w:tc>
                <w:tcPr>
                  <w:tcW w:w="5580" w:type="dxa"/>
                  <w:vMerge/>
                </w:tcPr>
                <w:p w:rsidR="003A5DD7" w:rsidRDefault="003A5DD7">
                  <w:pPr>
                    <w:spacing w:line="240" w:lineRule="atLeast"/>
                    <w:rPr>
                      <w:rFonts w:ascii="Times New Roman" w:hAnsi="Times New Roman"/>
                      <w:b/>
                      <w:iCs/>
                      <w:sz w:val="22"/>
                    </w:rPr>
                  </w:pPr>
                </w:p>
              </w:tc>
              <w:tc>
                <w:tcPr>
                  <w:tcW w:w="1710" w:type="dxa"/>
                  <w:vMerge/>
                  <w:shd w:val="clear" w:color="000000" w:fill="BFBFBF"/>
                </w:tcPr>
                <w:p w:rsidR="003A5DD7" w:rsidRDefault="003A5DD7">
                  <w:pPr>
                    <w:spacing w:line="240" w:lineRule="atLeast"/>
                    <w:rPr>
                      <w:rFonts w:ascii="Times New Roman" w:hAnsi="Times New Roman"/>
                      <w:b/>
                      <w:sz w:val="20"/>
                      <w:szCs w:val="20"/>
                    </w:rPr>
                  </w:pPr>
                </w:p>
              </w:tc>
            </w:tr>
            <w:tr w:rsidR="003A5DD7">
              <w:trPr>
                <w:trHeight w:val="323"/>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w:t>
                  </w:r>
                </w:p>
                <w:p w:rsidR="003A5DD7" w:rsidRDefault="003A5DD7">
                  <w:pPr>
                    <w:tabs>
                      <w:tab w:val="left" w:pos="735"/>
                    </w:tabs>
                    <w:spacing w:line="240" w:lineRule="atLeast"/>
                    <w:rPr>
                      <w:rFonts w:ascii="Times New Roman" w:hAnsi="Times New Roman"/>
                      <w:b/>
                      <w:bCs/>
                      <w:sz w:val="20"/>
                      <w:szCs w:val="20"/>
                    </w:rPr>
                  </w:pP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 xml:space="preserve">Gap analysis and assessing capabilities of relevant staff </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10</w:t>
                  </w:r>
                  <w:r>
                    <w:rPr>
                      <w:rFonts w:ascii="Times New Roman" w:hAnsi="Times New Roman"/>
                      <w:bCs/>
                      <w:sz w:val="20"/>
                      <w:szCs w:val="20"/>
                    </w:rPr>
                    <w:t>%</w:t>
                  </w:r>
                </w:p>
              </w:tc>
            </w:tr>
            <w:tr w:rsidR="003A5DD7">
              <w:trPr>
                <w:trHeight w:val="557"/>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3.2</w:t>
                  </w:r>
                </w:p>
              </w:tc>
              <w:tc>
                <w:tcPr>
                  <w:tcW w:w="5580" w:type="dxa"/>
                </w:tcPr>
                <w:p w:rsidR="003A5DD7" w:rsidRDefault="006567B1">
                  <w:pPr>
                    <w:rPr>
                      <w:rFonts w:ascii="Times New Roman" w:hAnsi="Times New Roman"/>
                      <w:bCs/>
                      <w:color w:val="000000"/>
                      <w:sz w:val="20"/>
                      <w:szCs w:val="20"/>
                    </w:rPr>
                  </w:pPr>
                  <w:r>
                    <w:rPr>
                      <w:rFonts w:ascii="Times New Roman" w:hAnsi="Times New Roman"/>
                      <w:bCs/>
                      <w:color w:val="000000"/>
                      <w:sz w:val="20"/>
                      <w:szCs w:val="20"/>
                    </w:rPr>
                    <w:t xml:space="preserve">Improved capital adequacy regulatory &amp; supervisory frameworks etc. for Insurers and Reinsurers </w:t>
                  </w:r>
                </w:p>
              </w:tc>
              <w:tc>
                <w:tcPr>
                  <w:tcW w:w="1710" w:type="dxa"/>
                  <w:shd w:val="clear" w:color="000000" w:fill="FFFFFF"/>
                </w:tcPr>
                <w:p w:rsidR="003A5DD7" w:rsidRDefault="006567B1">
                  <w:pPr>
                    <w:spacing w:line="240" w:lineRule="atLeast"/>
                    <w:rPr>
                      <w:rFonts w:ascii="Times New Roman" w:hAnsi="Times New Roman"/>
                      <w:bCs/>
                      <w:color w:val="000000"/>
                      <w:sz w:val="20"/>
                      <w:szCs w:val="20"/>
                    </w:rPr>
                  </w:pPr>
                  <w:r>
                    <w:rPr>
                      <w:rFonts w:ascii="Times New Roman" w:hAnsi="Times New Roman"/>
                      <w:bCs/>
                      <w:color w:val="000000"/>
                      <w:sz w:val="20"/>
                      <w:szCs w:val="20"/>
                    </w:rPr>
                    <w:t>10%</w:t>
                  </w:r>
                </w:p>
              </w:tc>
            </w:tr>
            <w:tr w:rsidR="003A5DD7">
              <w:trPr>
                <w:trHeight w:val="782"/>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3.3</w:t>
                  </w:r>
                </w:p>
              </w:tc>
              <w:tc>
                <w:tcPr>
                  <w:tcW w:w="5580" w:type="dxa"/>
                </w:tcPr>
                <w:p w:rsidR="003A5DD7" w:rsidRDefault="006567B1">
                  <w:pPr>
                    <w:spacing w:line="240" w:lineRule="atLeast"/>
                    <w:rPr>
                      <w:rFonts w:ascii="Times New Roman" w:hAnsi="Times New Roman"/>
                      <w:bCs/>
                      <w:sz w:val="20"/>
                      <w:szCs w:val="20"/>
                    </w:rPr>
                  </w:pPr>
                  <w:r>
                    <w:rPr>
                      <w:rFonts w:ascii="Times New Roman" w:hAnsi="Times New Roman"/>
                      <w:bCs/>
                      <w:sz w:val="20"/>
                      <w:szCs w:val="20"/>
                    </w:rPr>
                    <w:t>New RBS guidelines and successful migration to RBS regime</w:t>
                  </w:r>
                  <w:r>
                    <w:rPr>
                      <w:rFonts w:ascii="Times New Roman" w:hAnsi="Times New Roman"/>
                      <w:bCs/>
                      <w:color w:val="000000"/>
                      <w:sz w:val="20"/>
                      <w:szCs w:val="20"/>
                    </w:rPr>
                    <w:t>, di</w:t>
                  </w:r>
                  <w:r>
                    <w:rPr>
                      <w:rFonts w:ascii="Times New Roman" w:hAnsi="Times New Roman"/>
                      <w:bCs/>
                      <w:sz w:val="20"/>
                      <w:szCs w:val="20"/>
                    </w:rPr>
                    <w:t>agnostic tools, early warning system</w:t>
                  </w:r>
                  <w:r>
                    <w:rPr>
                      <w:rFonts w:ascii="Times New Roman" w:hAnsi="Times New Roman"/>
                      <w:bCs/>
                      <w:color w:val="000000"/>
                      <w:sz w:val="20"/>
                      <w:szCs w:val="20"/>
                    </w:rPr>
                    <w:t xml:space="preserve">s </w:t>
                  </w:r>
                  <w:r>
                    <w:rPr>
                      <w:rFonts w:ascii="Times New Roman" w:hAnsi="Times New Roman"/>
                      <w:bCs/>
                      <w:sz w:val="20"/>
                      <w:szCs w:val="20"/>
                    </w:rPr>
                    <w:t>&amp;risk scoring system</w:t>
                  </w:r>
                  <w:r>
                    <w:rPr>
                      <w:rFonts w:ascii="Times New Roman" w:hAnsi="Times New Roman"/>
                      <w:bCs/>
                      <w:color w:val="000000"/>
                      <w:sz w:val="20"/>
                      <w:szCs w:val="20"/>
                    </w:rPr>
                    <w:t>s</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1</w:t>
                  </w:r>
                  <w:r>
                    <w:rPr>
                      <w:rFonts w:ascii="Times New Roman" w:hAnsi="Times New Roman"/>
                      <w:bCs/>
                      <w:sz w:val="20"/>
                      <w:szCs w:val="20"/>
                    </w:rPr>
                    <w:t>0%</w:t>
                  </w:r>
                </w:p>
              </w:tc>
            </w:tr>
            <w:tr w:rsidR="003A5DD7">
              <w:trPr>
                <w:trHeight w:val="548"/>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3.4</w:t>
                  </w:r>
                </w:p>
              </w:tc>
              <w:tc>
                <w:tcPr>
                  <w:tcW w:w="5580" w:type="dxa"/>
                </w:tcPr>
                <w:p w:rsidR="003A5DD7" w:rsidRDefault="006567B1">
                  <w:pPr>
                    <w:spacing w:line="240" w:lineRule="atLeast"/>
                    <w:rPr>
                      <w:rFonts w:ascii="Times New Roman" w:hAnsi="Times New Roman"/>
                      <w:bCs/>
                      <w:color w:val="FF0000"/>
                      <w:sz w:val="20"/>
                      <w:szCs w:val="20"/>
                    </w:rPr>
                  </w:pPr>
                  <w:r>
                    <w:rPr>
                      <w:rFonts w:ascii="Times New Roman" w:hAnsi="Times New Roman"/>
                      <w:bCs/>
                      <w:sz w:val="20"/>
                      <w:szCs w:val="20"/>
                    </w:rPr>
                    <w:t>Roadmap</w:t>
                  </w:r>
                  <w:r w:rsidR="00087CE8">
                    <w:rPr>
                      <w:rFonts w:ascii="Times New Roman" w:hAnsi="Times New Roman"/>
                      <w:bCs/>
                      <w:sz w:val="20"/>
                      <w:szCs w:val="20"/>
                    </w:rPr>
                    <w:t xml:space="preserve"> </w:t>
                  </w:r>
                  <w:r>
                    <w:rPr>
                      <w:rFonts w:ascii="Times New Roman" w:hAnsi="Times New Roman"/>
                      <w:bCs/>
                      <w:color w:val="000000"/>
                      <w:sz w:val="20"/>
                      <w:szCs w:val="20"/>
                    </w:rPr>
                    <w:t>along with action plan to transition to IFRS 9 &amp; 17 &amp;</w:t>
                  </w:r>
                  <w:r>
                    <w:rPr>
                      <w:rFonts w:ascii="Times New Roman" w:hAnsi="Times New Roman"/>
                      <w:bCs/>
                      <w:sz w:val="20"/>
                      <w:szCs w:val="20"/>
                    </w:rPr>
                    <w:t xml:space="preserve">Implementation support </w:t>
                  </w:r>
                  <w:r>
                    <w:rPr>
                      <w:rFonts w:ascii="Times New Roman" w:hAnsi="Times New Roman"/>
                      <w:bCs/>
                      <w:color w:val="000000"/>
                      <w:sz w:val="20"/>
                      <w:szCs w:val="20"/>
                    </w:rPr>
                    <w:t>on IFRS 9&amp;17</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sz w:val="20"/>
                      <w:szCs w:val="20"/>
                    </w:rPr>
                    <w:t>7%</w:t>
                  </w:r>
                </w:p>
              </w:tc>
            </w:tr>
            <w:tr w:rsidR="003A5DD7">
              <w:trPr>
                <w:trHeight w:val="431"/>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3.5</w:t>
                  </w:r>
                </w:p>
              </w:tc>
              <w:tc>
                <w:tcPr>
                  <w:tcW w:w="5580" w:type="dxa"/>
                </w:tcPr>
                <w:p w:rsidR="003A5DD7" w:rsidRDefault="006567B1">
                  <w:pPr>
                    <w:rPr>
                      <w:rFonts w:ascii="Times New Roman" w:hAnsi="Times New Roman"/>
                      <w:color w:val="FF0000"/>
                      <w:sz w:val="20"/>
                      <w:szCs w:val="20"/>
                    </w:rPr>
                  </w:pPr>
                  <w:r>
                    <w:rPr>
                      <w:rFonts w:ascii="Times New Roman" w:hAnsi="Times New Roman"/>
                      <w:color w:val="000000"/>
                      <w:sz w:val="20"/>
                      <w:szCs w:val="20"/>
                    </w:rPr>
                    <w:t xml:space="preserve">Support the development of </w:t>
                  </w:r>
                  <w:r>
                    <w:rPr>
                      <w:rFonts w:ascii="Times New Roman" w:hAnsi="Times New Roman"/>
                      <w:sz w:val="20"/>
                      <w:szCs w:val="20"/>
                    </w:rPr>
                    <w:t>IT System/ Strategy</w:t>
                  </w:r>
                </w:p>
                <w:p w:rsidR="003A5DD7" w:rsidRDefault="006567B1">
                  <w:pPr>
                    <w:rPr>
                      <w:rFonts w:ascii="Times New Roman" w:hAnsi="Times New Roman"/>
                      <w:sz w:val="20"/>
                      <w:szCs w:val="20"/>
                    </w:rPr>
                  </w:pPr>
                  <w:r>
                    <w:rPr>
                      <w:rFonts w:ascii="Times New Roman" w:hAnsi="Times New Roman"/>
                      <w:color w:val="000000"/>
                      <w:sz w:val="20"/>
                      <w:szCs w:val="20"/>
                    </w:rPr>
                    <w:t xml:space="preserve">Support the IT infrastructure and development </w:t>
                  </w:r>
                  <w:r>
                    <w:rPr>
                      <w:rFonts w:ascii="Times New Roman" w:hAnsi="Times New Roman"/>
                      <w:sz w:val="20"/>
                      <w:szCs w:val="20"/>
                    </w:rPr>
                    <w:t>for supervisory activities, policyholders’ protection and enforcement</w:t>
                  </w:r>
                </w:p>
                <w:p w:rsidR="003A5DD7" w:rsidRDefault="003A5DD7">
                  <w:pPr>
                    <w:rPr>
                      <w:rFonts w:ascii="Times New Roman" w:hAnsi="Times New Roman"/>
                      <w:color w:val="FF0000"/>
                      <w:sz w:val="20"/>
                      <w:szCs w:val="20"/>
                    </w:rPr>
                  </w:pP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10</w:t>
                  </w:r>
                  <w:r>
                    <w:rPr>
                      <w:rFonts w:ascii="Times New Roman" w:hAnsi="Times New Roman"/>
                      <w:bCs/>
                      <w:sz w:val="20"/>
                      <w:szCs w:val="20"/>
                    </w:rPr>
                    <w:t>%</w:t>
                  </w:r>
                </w:p>
              </w:tc>
            </w:tr>
            <w:tr w:rsidR="003A5DD7">
              <w:trPr>
                <w:trHeight w:val="440"/>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3.6</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Product Development Strategy to close and improve protection</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sz w:val="20"/>
                      <w:szCs w:val="20"/>
                    </w:rPr>
                    <w:t>2%</w:t>
                  </w:r>
                </w:p>
              </w:tc>
            </w:tr>
            <w:tr w:rsidR="003A5DD7">
              <w:trPr>
                <w:trHeight w:val="1160"/>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3.7</w:t>
                  </w:r>
                </w:p>
              </w:tc>
              <w:tc>
                <w:tcPr>
                  <w:tcW w:w="5580" w:type="dxa"/>
                </w:tcPr>
                <w:p w:rsidR="003A5DD7" w:rsidRDefault="006567B1">
                  <w:pPr>
                    <w:spacing w:line="240" w:lineRule="atLeast"/>
                    <w:rPr>
                      <w:rFonts w:ascii="Times New Roman" w:hAnsi="Times New Roman"/>
                      <w:bCs/>
                      <w:color w:val="FF0000"/>
                      <w:sz w:val="20"/>
                      <w:szCs w:val="20"/>
                    </w:rPr>
                  </w:pPr>
                  <w:r>
                    <w:rPr>
                      <w:rFonts w:ascii="Times New Roman" w:hAnsi="Times New Roman"/>
                      <w:bCs/>
                      <w:sz w:val="20"/>
                      <w:szCs w:val="20"/>
                    </w:rPr>
                    <w:t>Assessment of the reinsurance activities in Sri Lanka</w:t>
                  </w:r>
                  <w:r>
                    <w:rPr>
                      <w:rFonts w:ascii="Times New Roman" w:hAnsi="Times New Roman"/>
                      <w:bCs/>
                      <w:color w:val="000000"/>
                      <w:sz w:val="20"/>
                      <w:szCs w:val="20"/>
                    </w:rPr>
                    <w:t>,</w:t>
                  </w:r>
                  <w:r w:rsidR="004E0F83">
                    <w:rPr>
                      <w:rFonts w:ascii="Times New Roman" w:hAnsi="Times New Roman"/>
                      <w:bCs/>
                      <w:color w:val="000000"/>
                      <w:sz w:val="20"/>
                      <w:szCs w:val="20"/>
                    </w:rPr>
                    <w:t xml:space="preserve"> </w:t>
                  </w:r>
                  <w:r>
                    <w:rPr>
                      <w:rFonts w:ascii="Times New Roman" w:hAnsi="Times New Roman"/>
                      <w:bCs/>
                      <w:sz w:val="20"/>
                      <w:szCs w:val="20"/>
                    </w:rPr>
                    <w:t>including pandemic stress test scenarios</w:t>
                  </w:r>
                  <w:r>
                    <w:rPr>
                      <w:rFonts w:ascii="Times New Roman" w:hAnsi="Times New Roman"/>
                      <w:bCs/>
                      <w:color w:val="000000"/>
                      <w:sz w:val="20"/>
                      <w:szCs w:val="20"/>
                    </w:rPr>
                    <w:t>,</w:t>
                  </w:r>
                  <w:r w:rsidR="00087CE8">
                    <w:rPr>
                      <w:rFonts w:ascii="Times New Roman" w:hAnsi="Times New Roman"/>
                      <w:bCs/>
                      <w:color w:val="000000"/>
                      <w:sz w:val="20"/>
                      <w:szCs w:val="20"/>
                    </w:rPr>
                    <w:t xml:space="preserve"> </w:t>
                  </w:r>
                  <w:r>
                    <w:rPr>
                      <w:rFonts w:ascii="Times New Roman" w:hAnsi="Times New Roman"/>
                      <w:bCs/>
                      <w:sz w:val="20"/>
                      <w:szCs w:val="20"/>
                    </w:rPr>
                    <w:t>Reinsurance supervisory strategy</w:t>
                  </w:r>
                  <w:r>
                    <w:rPr>
                      <w:rFonts w:ascii="Times New Roman" w:hAnsi="Times New Roman"/>
                      <w:bCs/>
                      <w:color w:val="000000"/>
                      <w:sz w:val="20"/>
                      <w:szCs w:val="20"/>
                    </w:rPr>
                    <w:t xml:space="preserve">, </w:t>
                  </w:r>
                  <w:r>
                    <w:rPr>
                      <w:rFonts w:ascii="Times New Roman" w:hAnsi="Times New Roman"/>
                      <w:bCs/>
                      <w:sz w:val="20"/>
                      <w:szCs w:val="20"/>
                    </w:rPr>
                    <w:t>National Reinsurance Policy</w:t>
                  </w:r>
                  <w:r>
                    <w:rPr>
                      <w:rFonts w:ascii="Times New Roman" w:hAnsi="Times New Roman"/>
                      <w:bCs/>
                      <w:color w:val="000000"/>
                      <w:sz w:val="20"/>
                      <w:szCs w:val="20"/>
                    </w:rPr>
                    <w:t xml:space="preserve">, </w:t>
                  </w:r>
                  <w:r>
                    <w:rPr>
                      <w:rFonts w:ascii="Times New Roman" w:hAnsi="Times New Roman"/>
                      <w:bCs/>
                      <w:sz w:val="20"/>
                      <w:szCs w:val="20"/>
                    </w:rPr>
                    <w:t xml:space="preserve">Reinsurance Standards Rules/regulation/guidelines </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sz w:val="20"/>
                      <w:szCs w:val="20"/>
                    </w:rPr>
                    <w:t>5%</w:t>
                  </w:r>
                </w:p>
              </w:tc>
            </w:tr>
            <w:tr w:rsidR="003A5DD7">
              <w:trPr>
                <w:trHeight w:val="458"/>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3.8</w:t>
                  </w:r>
                </w:p>
              </w:tc>
              <w:tc>
                <w:tcPr>
                  <w:tcW w:w="5580" w:type="dxa"/>
                </w:tcPr>
                <w:p w:rsidR="003A5DD7" w:rsidRDefault="006567B1">
                  <w:pPr>
                    <w:rPr>
                      <w:rFonts w:ascii="Times New Roman" w:hAnsi="Times New Roman"/>
                      <w:bCs/>
                      <w:sz w:val="20"/>
                      <w:szCs w:val="20"/>
                    </w:rPr>
                  </w:pPr>
                  <w:r>
                    <w:rPr>
                      <w:rFonts w:ascii="Times New Roman" w:hAnsi="Times New Roman"/>
                      <w:bCs/>
                      <w:color w:val="000000"/>
                      <w:sz w:val="20"/>
                      <w:szCs w:val="20"/>
                    </w:rPr>
                    <w:t>Recommendations to formulate views/ approvals on NITF</w:t>
                  </w:r>
                </w:p>
              </w:tc>
              <w:tc>
                <w:tcPr>
                  <w:tcW w:w="1710" w:type="dxa"/>
                  <w:shd w:val="clear" w:color="000000" w:fill="FFFFFF"/>
                </w:tcPr>
                <w:p w:rsidR="003A5DD7" w:rsidRDefault="006567B1">
                  <w:pPr>
                    <w:spacing w:line="240" w:lineRule="atLeast"/>
                    <w:rPr>
                      <w:rFonts w:ascii="Times New Roman" w:hAnsi="Times New Roman"/>
                      <w:bCs/>
                      <w:color w:val="000000"/>
                      <w:sz w:val="20"/>
                      <w:szCs w:val="20"/>
                    </w:rPr>
                  </w:pPr>
                  <w:r>
                    <w:rPr>
                      <w:rFonts w:ascii="Times New Roman" w:hAnsi="Times New Roman"/>
                      <w:bCs/>
                      <w:color w:val="000000"/>
                      <w:sz w:val="20"/>
                      <w:szCs w:val="20"/>
                    </w:rPr>
                    <w:t>2%</w:t>
                  </w:r>
                </w:p>
              </w:tc>
            </w:tr>
            <w:tr w:rsidR="003A5DD7">
              <w:trPr>
                <w:trHeight w:val="467"/>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3.9</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 xml:space="preserve">Corporate </w:t>
                  </w:r>
                  <w:r>
                    <w:rPr>
                      <w:rFonts w:ascii="Times New Roman" w:hAnsi="Times New Roman"/>
                      <w:bCs/>
                      <w:color w:val="000000"/>
                      <w:sz w:val="20"/>
                      <w:szCs w:val="20"/>
                    </w:rPr>
                    <w:t>G</w:t>
                  </w:r>
                  <w:r>
                    <w:rPr>
                      <w:rFonts w:ascii="Times New Roman" w:hAnsi="Times New Roman"/>
                      <w:bCs/>
                      <w:sz w:val="20"/>
                      <w:szCs w:val="20"/>
                    </w:rPr>
                    <w:t xml:space="preserve">overnance </w:t>
                  </w:r>
                  <w:r>
                    <w:rPr>
                      <w:rFonts w:ascii="Times New Roman" w:hAnsi="Times New Roman"/>
                      <w:bCs/>
                      <w:color w:val="000000"/>
                      <w:sz w:val="20"/>
                      <w:szCs w:val="20"/>
                    </w:rPr>
                    <w:t>&amp;tailored ERM, ORSA</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6</w:t>
                  </w:r>
                  <w:r>
                    <w:rPr>
                      <w:rFonts w:ascii="Times New Roman" w:hAnsi="Times New Roman"/>
                      <w:bCs/>
                      <w:sz w:val="20"/>
                      <w:szCs w:val="20"/>
                    </w:rPr>
                    <w:t>%</w:t>
                  </w:r>
                </w:p>
              </w:tc>
            </w:tr>
            <w:tr w:rsidR="003A5DD7">
              <w:trPr>
                <w:trHeight w:val="521"/>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3.10</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New regulations on Market Conduct &amp; On site &amp; off site supervision Strategy, tools</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10</w:t>
                  </w:r>
                  <w:r>
                    <w:rPr>
                      <w:rFonts w:ascii="Times New Roman" w:hAnsi="Times New Roman"/>
                      <w:bCs/>
                      <w:sz w:val="20"/>
                      <w:szCs w:val="20"/>
                    </w:rPr>
                    <w:t>%</w:t>
                  </w:r>
                </w:p>
              </w:tc>
            </w:tr>
            <w:tr w:rsidR="003A5DD7">
              <w:trPr>
                <w:trHeight w:val="521"/>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3.11</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Micro-insurance &amp; inclusive insurance  rules/regulations/ guidelines/reporting formats</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5</w:t>
                  </w:r>
                  <w:r>
                    <w:rPr>
                      <w:rFonts w:ascii="Times New Roman" w:hAnsi="Times New Roman"/>
                      <w:bCs/>
                      <w:sz w:val="20"/>
                      <w:szCs w:val="20"/>
                    </w:rPr>
                    <w:t>%</w:t>
                  </w:r>
                </w:p>
              </w:tc>
            </w:tr>
            <w:tr w:rsidR="003A5DD7">
              <w:trPr>
                <w:trHeight w:val="458"/>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3.12</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Improved regulations on distribution channels, commissions, etc.</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sz w:val="20"/>
                      <w:szCs w:val="20"/>
                    </w:rPr>
                    <w:t>2%</w:t>
                  </w:r>
                </w:p>
              </w:tc>
            </w:tr>
            <w:tr w:rsidR="003A5DD7">
              <w:trPr>
                <w:trHeight w:val="440"/>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3.13</w:t>
                  </w:r>
                </w:p>
                <w:p w:rsidR="003A5DD7" w:rsidRDefault="003A5DD7">
                  <w:pPr>
                    <w:tabs>
                      <w:tab w:val="left" w:pos="735"/>
                    </w:tabs>
                    <w:spacing w:line="240" w:lineRule="atLeast"/>
                    <w:rPr>
                      <w:rFonts w:ascii="Times New Roman" w:hAnsi="Times New Roman"/>
                      <w:b/>
                      <w:bCs/>
                      <w:sz w:val="20"/>
                      <w:szCs w:val="20"/>
                    </w:rPr>
                  </w:pP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Improved regulations on 3</w:t>
                  </w:r>
                  <w:r>
                    <w:rPr>
                      <w:rFonts w:ascii="Times New Roman" w:hAnsi="Times New Roman"/>
                      <w:bCs/>
                      <w:sz w:val="20"/>
                      <w:szCs w:val="20"/>
                      <w:vertAlign w:val="superscript"/>
                    </w:rPr>
                    <w:t>rd</w:t>
                  </w:r>
                  <w:r>
                    <w:rPr>
                      <w:rFonts w:ascii="Times New Roman" w:hAnsi="Times New Roman"/>
                      <w:bCs/>
                      <w:sz w:val="20"/>
                      <w:szCs w:val="20"/>
                    </w:rPr>
                    <w:t xml:space="preserve"> party motor insurance</w:t>
                  </w:r>
                  <w:r>
                    <w:rPr>
                      <w:rFonts w:ascii="Times New Roman" w:hAnsi="Times New Roman"/>
                      <w:bCs/>
                      <w:color w:val="000000"/>
                      <w:sz w:val="20"/>
                      <w:szCs w:val="20"/>
                    </w:rPr>
                    <w:t xml:space="preserve">, </w:t>
                  </w:r>
                  <w:r>
                    <w:rPr>
                      <w:rFonts w:ascii="Times New Roman" w:hAnsi="Times New Roman"/>
                      <w:bCs/>
                      <w:sz w:val="20"/>
                      <w:szCs w:val="20"/>
                    </w:rPr>
                    <w:t>new data frame work on premium &amp; reserve calculation</w:t>
                  </w:r>
                  <w:r>
                    <w:rPr>
                      <w:rFonts w:ascii="Times New Roman" w:hAnsi="Times New Roman"/>
                      <w:bCs/>
                      <w:color w:val="000000"/>
                      <w:sz w:val="20"/>
                      <w:szCs w:val="20"/>
                    </w:rPr>
                    <w:t xml:space="preserve">, </w:t>
                  </w:r>
                  <w:r>
                    <w:rPr>
                      <w:rFonts w:ascii="Times New Roman" w:hAnsi="Times New Roman"/>
                      <w:bCs/>
                      <w:sz w:val="20"/>
                      <w:szCs w:val="20"/>
                    </w:rPr>
                    <w:t>Recommendations for establishment of insurance information and monitoring center</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3</w:t>
                  </w:r>
                  <w:r>
                    <w:rPr>
                      <w:rFonts w:ascii="Times New Roman" w:hAnsi="Times New Roman"/>
                      <w:bCs/>
                      <w:sz w:val="20"/>
                      <w:szCs w:val="20"/>
                    </w:rPr>
                    <w:t>%</w:t>
                  </w:r>
                </w:p>
              </w:tc>
            </w:tr>
            <w:tr w:rsidR="003A5DD7">
              <w:trPr>
                <w:trHeight w:val="377"/>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3.14</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Updated Mortality and Morbidity tables</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4</w:t>
                  </w:r>
                  <w:r>
                    <w:rPr>
                      <w:rFonts w:ascii="Times New Roman" w:hAnsi="Times New Roman"/>
                      <w:bCs/>
                      <w:sz w:val="20"/>
                      <w:szCs w:val="20"/>
                    </w:rPr>
                    <w:t>%</w:t>
                  </w:r>
                </w:p>
              </w:tc>
            </w:tr>
            <w:tr w:rsidR="003A5DD7">
              <w:trPr>
                <w:trHeight w:val="413"/>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3.15</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Training and capacity building</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10</w:t>
                  </w:r>
                  <w:r>
                    <w:rPr>
                      <w:rFonts w:ascii="Times New Roman" w:hAnsi="Times New Roman"/>
                      <w:bCs/>
                      <w:sz w:val="20"/>
                      <w:szCs w:val="20"/>
                    </w:rPr>
                    <w:t>%</w:t>
                  </w:r>
                </w:p>
              </w:tc>
            </w:tr>
            <w:tr w:rsidR="003A5DD7">
              <w:trPr>
                <w:trHeight w:val="377"/>
              </w:trPr>
              <w:tc>
                <w:tcPr>
                  <w:tcW w:w="1127" w:type="dxa"/>
                </w:tcPr>
                <w:p w:rsidR="003A5DD7" w:rsidRDefault="006567B1">
                  <w:pPr>
                    <w:tabs>
                      <w:tab w:val="left" w:pos="735"/>
                    </w:tabs>
                    <w:spacing w:line="240" w:lineRule="atLeast"/>
                    <w:rPr>
                      <w:rFonts w:ascii="Times New Roman" w:hAnsi="Times New Roman"/>
                      <w:b/>
                      <w:bCs/>
                      <w:sz w:val="20"/>
                      <w:szCs w:val="20"/>
                    </w:rPr>
                  </w:pPr>
                  <w:r>
                    <w:rPr>
                      <w:rFonts w:ascii="Times New Roman" w:hAnsi="Times New Roman"/>
                      <w:b/>
                      <w:bCs/>
                      <w:sz w:val="20"/>
                      <w:szCs w:val="20"/>
                    </w:rPr>
                    <w:t>3.16</w:t>
                  </w:r>
                </w:p>
              </w:tc>
              <w:tc>
                <w:tcPr>
                  <w:tcW w:w="5580" w:type="dxa"/>
                </w:tcPr>
                <w:p w:rsidR="003A5DD7" w:rsidRDefault="006567B1">
                  <w:pPr>
                    <w:rPr>
                      <w:rFonts w:ascii="Times New Roman" w:hAnsi="Times New Roman"/>
                      <w:bCs/>
                      <w:sz w:val="20"/>
                      <w:szCs w:val="20"/>
                    </w:rPr>
                  </w:pPr>
                  <w:r>
                    <w:rPr>
                      <w:rFonts w:ascii="Times New Roman" w:hAnsi="Times New Roman"/>
                      <w:bCs/>
                      <w:sz w:val="20"/>
                      <w:szCs w:val="20"/>
                    </w:rPr>
                    <w:t>Rules/regulations/guidelines/reporting formats</w:t>
                  </w:r>
                </w:p>
              </w:tc>
              <w:tc>
                <w:tcPr>
                  <w:tcW w:w="1710" w:type="dxa"/>
                  <w:shd w:val="clear" w:color="000000" w:fill="FFFFFF"/>
                </w:tcPr>
                <w:p w:rsidR="003A5DD7" w:rsidRDefault="006567B1">
                  <w:pPr>
                    <w:spacing w:line="240" w:lineRule="atLeast"/>
                    <w:rPr>
                      <w:rFonts w:ascii="Times New Roman" w:hAnsi="Times New Roman"/>
                      <w:bCs/>
                      <w:sz w:val="20"/>
                      <w:szCs w:val="20"/>
                    </w:rPr>
                  </w:pPr>
                  <w:r>
                    <w:rPr>
                      <w:rFonts w:ascii="Times New Roman" w:hAnsi="Times New Roman"/>
                      <w:bCs/>
                      <w:color w:val="000000"/>
                      <w:sz w:val="20"/>
                      <w:szCs w:val="20"/>
                    </w:rPr>
                    <w:t>4</w:t>
                  </w:r>
                  <w:r>
                    <w:rPr>
                      <w:rFonts w:ascii="Times New Roman" w:hAnsi="Times New Roman"/>
                      <w:bCs/>
                      <w:sz w:val="20"/>
                      <w:szCs w:val="20"/>
                    </w:rPr>
                    <w:t>%</w:t>
                  </w:r>
                </w:p>
              </w:tc>
            </w:tr>
            <w:tr w:rsidR="003A5DD7">
              <w:trPr>
                <w:trHeight w:val="70"/>
              </w:trPr>
              <w:tc>
                <w:tcPr>
                  <w:tcW w:w="6707" w:type="dxa"/>
                  <w:gridSpan w:val="2"/>
                  <w:shd w:val="clear" w:color="000000" w:fill="FFFFFF"/>
                </w:tcPr>
                <w:p w:rsidR="003A5DD7" w:rsidRDefault="006567B1">
                  <w:pPr>
                    <w:tabs>
                      <w:tab w:val="left" w:pos="600"/>
                    </w:tabs>
                    <w:spacing w:line="240" w:lineRule="atLeast"/>
                    <w:rPr>
                      <w:rFonts w:ascii="Times New Roman" w:hAnsi="Times New Roman"/>
                      <w:b/>
                      <w:sz w:val="20"/>
                      <w:szCs w:val="20"/>
                    </w:rPr>
                  </w:pPr>
                  <w:r>
                    <w:rPr>
                      <w:rFonts w:ascii="Times New Roman" w:hAnsi="Times New Roman"/>
                      <w:b/>
                      <w:sz w:val="20"/>
                      <w:szCs w:val="20"/>
                    </w:rPr>
                    <w:t xml:space="preserve">Total Payment </w:t>
                  </w:r>
                </w:p>
                <w:p w:rsidR="003A5DD7" w:rsidRDefault="003A5DD7">
                  <w:pPr>
                    <w:tabs>
                      <w:tab w:val="left" w:pos="600"/>
                    </w:tabs>
                    <w:spacing w:line="240" w:lineRule="atLeast"/>
                    <w:rPr>
                      <w:rFonts w:ascii="Times New Roman" w:hAnsi="Times New Roman"/>
                      <w:b/>
                      <w:sz w:val="20"/>
                      <w:szCs w:val="20"/>
                    </w:rPr>
                  </w:pPr>
                </w:p>
                <w:p w:rsidR="003A5DD7" w:rsidRDefault="003A5DD7">
                  <w:pPr>
                    <w:tabs>
                      <w:tab w:val="left" w:pos="600"/>
                    </w:tabs>
                    <w:spacing w:line="240" w:lineRule="atLeast"/>
                    <w:rPr>
                      <w:rFonts w:ascii="Times New Roman" w:hAnsi="Times New Roman"/>
                      <w:b/>
                      <w:sz w:val="20"/>
                      <w:szCs w:val="20"/>
                    </w:rPr>
                  </w:pPr>
                </w:p>
              </w:tc>
              <w:tc>
                <w:tcPr>
                  <w:tcW w:w="1710" w:type="dxa"/>
                  <w:shd w:val="clear" w:color="000000" w:fill="FFFFFF"/>
                </w:tcPr>
                <w:p w:rsidR="003A5DD7" w:rsidRDefault="006567B1">
                  <w:pPr>
                    <w:spacing w:line="240" w:lineRule="atLeast"/>
                    <w:rPr>
                      <w:rFonts w:ascii="Times New Roman" w:hAnsi="Times New Roman"/>
                      <w:b/>
                      <w:sz w:val="20"/>
                      <w:szCs w:val="20"/>
                    </w:rPr>
                  </w:pPr>
                  <w:r>
                    <w:rPr>
                      <w:rFonts w:ascii="Times New Roman" w:hAnsi="Times New Roman"/>
                      <w:b/>
                      <w:sz w:val="20"/>
                      <w:szCs w:val="20"/>
                    </w:rPr>
                    <w:t>100%</w:t>
                  </w:r>
                </w:p>
              </w:tc>
            </w:tr>
          </w:tbl>
          <w:p w:rsidR="003A5DD7" w:rsidRDefault="003A5DD7">
            <w:pPr>
              <w:spacing w:line="240" w:lineRule="atLeast"/>
              <w:jc w:val="both"/>
              <w:rPr>
                <w:rFonts w:ascii="Times New Roman" w:hAnsi="Times New Roman"/>
                <w:color w:val="FF0000"/>
                <w:sz w:val="16"/>
                <w:szCs w:val="16"/>
              </w:rPr>
            </w:pPr>
          </w:p>
        </w:tc>
      </w:tr>
      <w:tr w:rsidR="003A5DD7">
        <w:tc>
          <w:tcPr>
            <w:tcW w:w="474" w:type="dxa"/>
          </w:tcPr>
          <w:p w:rsidR="006C365C" w:rsidRDefault="006C365C">
            <w:pPr>
              <w:spacing w:line="240" w:lineRule="atLeast"/>
              <w:jc w:val="both"/>
              <w:rPr>
                <w:rFonts w:ascii="Times New Roman" w:hAnsi="Times New Roman"/>
                <w:b/>
                <w:i/>
                <w:sz w:val="24"/>
                <w:szCs w:val="24"/>
              </w:rPr>
            </w:pPr>
          </w:p>
          <w:p w:rsidR="003A5DD7" w:rsidRDefault="006567B1">
            <w:pPr>
              <w:spacing w:line="240" w:lineRule="atLeast"/>
              <w:jc w:val="both"/>
              <w:rPr>
                <w:rFonts w:ascii="Times New Roman" w:hAnsi="Times New Roman"/>
                <w:b/>
                <w:i/>
                <w:sz w:val="24"/>
                <w:szCs w:val="24"/>
              </w:rPr>
            </w:pPr>
            <w:r>
              <w:rPr>
                <w:rFonts w:ascii="Times New Roman" w:hAnsi="Times New Roman"/>
                <w:b/>
                <w:i/>
                <w:sz w:val="24"/>
                <w:szCs w:val="24"/>
              </w:rPr>
              <w:lastRenderedPageBreak/>
              <w:t>4.</w:t>
            </w:r>
          </w:p>
        </w:tc>
        <w:tc>
          <w:tcPr>
            <w:tcW w:w="9336" w:type="dxa"/>
            <w:shd w:val="clear" w:color="000000" w:fill="FFFFFF"/>
          </w:tcPr>
          <w:p w:rsidR="006C365C" w:rsidRDefault="006C365C">
            <w:pPr>
              <w:spacing w:line="240" w:lineRule="atLeast"/>
              <w:jc w:val="both"/>
              <w:rPr>
                <w:rFonts w:ascii="Times New Roman" w:hAnsi="Times New Roman"/>
                <w:b/>
                <w:i/>
                <w:noProof/>
                <w:w w:val="95"/>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b/>
                <w:i/>
                <w:noProof/>
                <w:w w:val="95"/>
                <w:sz w:val="24"/>
                <w:szCs w:val="24"/>
              </w:rPr>
              <w:lastRenderedPageBreak/>
              <w:t xml:space="preserve">Team Composition &amp; Qualification Requirements </w:t>
            </w:r>
            <w:r>
              <w:rPr>
                <w:rFonts w:ascii="Times New Roman" w:hAnsi="Times New Roman"/>
                <w:b/>
                <w:i/>
                <w:noProof/>
                <w:color w:val="000000"/>
                <w:w w:val="95"/>
                <w:sz w:val="24"/>
                <w:szCs w:val="24"/>
              </w:rPr>
              <w:t>of the Consultant</w:t>
            </w:r>
          </w:p>
          <w:p w:rsidR="00CC0E9B" w:rsidRDefault="006567B1">
            <w:pPr>
              <w:pStyle w:val="ListParagraph"/>
              <w:numPr>
                <w:ilvl w:val="0"/>
                <w:numId w:val="7"/>
              </w:numPr>
              <w:spacing w:line="240" w:lineRule="atLeast"/>
              <w:ind w:left="1236" w:hanging="810"/>
              <w:jc w:val="both"/>
              <w:rPr>
                <w:rFonts w:ascii="Times New Roman" w:hAnsi="Times New Roman"/>
                <w:color w:val="000000"/>
                <w:sz w:val="24"/>
                <w:szCs w:val="24"/>
              </w:rPr>
            </w:pPr>
            <w:r>
              <w:rPr>
                <w:rFonts w:ascii="Times New Roman" w:hAnsi="Times New Roman"/>
                <w:sz w:val="24"/>
                <w:szCs w:val="24"/>
              </w:rPr>
              <w:t xml:space="preserve">The Consultant is required to propose a team </w:t>
            </w:r>
            <w:r>
              <w:rPr>
                <w:rFonts w:ascii="Times New Roman" w:hAnsi="Times New Roman"/>
                <w:color w:val="000000"/>
                <w:sz w:val="24"/>
                <w:szCs w:val="24"/>
              </w:rPr>
              <w:t xml:space="preserve">comprising of at least </w:t>
            </w:r>
            <w:r>
              <w:rPr>
                <w:rFonts w:ascii="Times New Roman" w:hAnsi="Times New Roman"/>
                <w:b/>
                <w:color w:val="000000"/>
                <w:sz w:val="24"/>
                <w:szCs w:val="24"/>
              </w:rPr>
              <w:t>3 Professionals (hereinafter known as “Key Experts”)</w:t>
            </w:r>
            <w:r>
              <w:rPr>
                <w:rFonts w:ascii="Times New Roman" w:hAnsi="Times New Roman"/>
                <w:color w:val="000000"/>
                <w:sz w:val="24"/>
                <w:szCs w:val="24"/>
              </w:rPr>
              <w:t xml:space="preserve"> in the field of Insurance, Reinsurance, Actuarial, IT, Law, Accountancy and Finance with minimum 15 years post qualifying experience;</w:t>
            </w:r>
            <w:r w:rsidR="00087CE8">
              <w:rPr>
                <w:rFonts w:ascii="Times New Roman" w:hAnsi="Times New Roman"/>
                <w:color w:val="000000"/>
                <w:sz w:val="24"/>
                <w:szCs w:val="24"/>
              </w:rPr>
              <w:t xml:space="preserve"> </w:t>
            </w:r>
            <w:r>
              <w:rPr>
                <w:rFonts w:ascii="Times New Roman" w:hAnsi="Times New Roman"/>
                <w:b/>
                <w:color w:val="000000"/>
                <w:sz w:val="24"/>
                <w:szCs w:val="24"/>
              </w:rPr>
              <w:t>The Key Experts</w:t>
            </w:r>
            <w:r>
              <w:rPr>
                <w:rFonts w:ascii="Times New Roman" w:hAnsi="Times New Roman"/>
                <w:color w:val="000000"/>
                <w:sz w:val="24"/>
                <w:szCs w:val="24"/>
              </w:rPr>
              <w:t xml:space="preserve"> should have obtained their professional/academic qualifications from a </w:t>
            </w:r>
            <w:r w:rsidR="00651681">
              <w:rPr>
                <w:rFonts w:ascii="Times New Roman" w:hAnsi="Times New Roman"/>
                <w:color w:val="000000"/>
                <w:sz w:val="24"/>
                <w:szCs w:val="24"/>
              </w:rPr>
              <w:t>recognized</w:t>
            </w:r>
            <w:r>
              <w:rPr>
                <w:rFonts w:ascii="Times New Roman" w:hAnsi="Times New Roman"/>
                <w:color w:val="000000"/>
                <w:sz w:val="24"/>
                <w:szCs w:val="24"/>
              </w:rPr>
              <w:t xml:space="preserve"> institution. </w:t>
            </w:r>
          </w:p>
          <w:p w:rsidR="00AD6727" w:rsidRDefault="00AD6727" w:rsidP="00AD6727">
            <w:pPr>
              <w:pStyle w:val="ListParagraph"/>
              <w:spacing w:line="240" w:lineRule="atLeast"/>
              <w:ind w:left="1440"/>
              <w:jc w:val="both"/>
              <w:rPr>
                <w:rFonts w:ascii="Times New Roman" w:hAnsi="Times New Roman"/>
                <w:color w:val="000000"/>
                <w:sz w:val="24"/>
                <w:szCs w:val="24"/>
              </w:rPr>
            </w:pPr>
          </w:p>
          <w:p w:rsidR="00AD6727" w:rsidRDefault="00AD6727" w:rsidP="00AD6727">
            <w:pPr>
              <w:pStyle w:val="ListParagraph"/>
              <w:spacing w:line="240" w:lineRule="atLeast"/>
              <w:ind w:left="2046" w:hanging="900"/>
              <w:jc w:val="both"/>
              <w:rPr>
                <w:rFonts w:ascii="Times New Roman" w:hAnsi="Times New Roman"/>
                <w:color w:val="000000"/>
                <w:sz w:val="24"/>
                <w:szCs w:val="24"/>
              </w:rPr>
            </w:pPr>
            <w:r>
              <w:rPr>
                <w:rFonts w:ascii="Times New Roman" w:hAnsi="Times New Roman"/>
                <w:color w:val="000000"/>
                <w:sz w:val="24"/>
                <w:szCs w:val="24"/>
              </w:rPr>
              <w:t xml:space="preserve">      Following will be added qualifications:</w:t>
            </w:r>
          </w:p>
          <w:p w:rsidR="00AD6727" w:rsidRDefault="00AD6727" w:rsidP="00AD6727">
            <w:pPr>
              <w:pStyle w:val="ListParagraph"/>
              <w:spacing w:line="240" w:lineRule="atLeast"/>
              <w:ind w:left="2046" w:hanging="900"/>
              <w:jc w:val="both"/>
              <w:rPr>
                <w:rFonts w:ascii="Times New Roman" w:hAnsi="Times New Roman"/>
                <w:color w:val="000000"/>
                <w:sz w:val="24"/>
                <w:szCs w:val="24"/>
              </w:rPr>
            </w:pPr>
          </w:p>
          <w:p w:rsidR="00CC0E9B" w:rsidRDefault="00AD6727">
            <w:pPr>
              <w:pStyle w:val="ListParagraph"/>
              <w:numPr>
                <w:ilvl w:val="0"/>
                <w:numId w:val="5"/>
              </w:numPr>
              <w:spacing w:line="240" w:lineRule="atLeast"/>
              <w:ind w:left="2046" w:hanging="900"/>
              <w:jc w:val="both"/>
              <w:rPr>
                <w:rFonts w:ascii="Times New Roman" w:hAnsi="Times New Roman"/>
                <w:color w:val="000000"/>
                <w:sz w:val="24"/>
                <w:szCs w:val="24"/>
              </w:rPr>
            </w:pPr>
            <w:r>
              <w:rPr>
                <w:rFonts w:ascii="Times New Roman" w:hAnsi="Times New Roman"/>
                <w:color w:val="000000"/>
                <w:sz w:val="24"/>
                <w:szCs w:val="24"/>
              </w:rPr>
              <w:t>Additional Key Experts proposed up to 2 .</w:t>
            </w:r>
          </w:p>
          <w:p w:rsidR="00CC0E9B" w:rsidRDefault="00AD6727">
            <w:pPr>
              <w:pStyle w:val="ListParagraph"/>
              <w:numPr>
                <w:ilvl w:val="0"/>
                <w:numId w:val="5"/>
              </w:numPr>
              <w:spacing w:line="240" w:lineRule="atLeast"/>
              <w:ind w:left="2046" w:hanging="900"/>
              <w:jc w:val="both"/>
              <w:rPr>
                <w:rFonts w:ascii="Times New Roman" w:hAnsi="Times New Roman"/>
                <w:color w:val="000000"/>
                <w:sz w:val="24"/>
                <w:szCs w:val="24"/>
              </w:rPr>
            </w:pPr>
            <w:r>
              <w:rPr>
                <w:rFonts w:ascii="Times New Roman" w:hAnsi="Times New Roman"/>
                <w:color w:val="000000"/>
                <w:sz w:val="24"/>
                <w:szCs w:val="24"/>
              </w:rPr>
              <w:t>Post qualifying experience (for more than 2 years) in an insurance regulatory authority in a field connected to this assignment</w:t>
            </w:r>
          </w:p>
          <w:p w:rsidR="00AD6727" w:rsidRDefault="00AD6727" w:rsidP="00AD6727">
            <w:pPr>
              <w:pStyle w:val="ListParagraph"/>
              <w:spacing w:line="240" w:lineRule="atLeast"/>
              <w:ind w:left="2046" w:hanging="900"/>
              <w:jc w:val="both"/>
              <w:rPr>
                <w:rFonts w:ascii="Times New Roman" w:hAnsi="Times New Roman"/>
                <w:color w:val="000000"/>
                <w:sz w:val="24"/>
                <w:szCs w:val="24"/>
              </w:rPr>
            </w:pPr>
          </w:p>
          <w:p w:rsidR="003A5DD7" w:rsidRDefault="006567B1">
            <w:pPr>
              <w:pStyle w:val="ListParagraph"/>
              <w:spacing w:line="240" w:lineRule="atLeast"/>
              <w:jc w:val="both"/>
              <w:rPr>
                <w:rFonts w:ascii="Times New Roman" w:hAnsi="Times New Roman"/>
                <w:sz w:val="24"/>
                <w:szCs w:val="24"/>
              </w:rPr>
            </w:pPr>
            <w:r>
              <w:rPr>
                <w:rFonts w:ascii="Times New Roman" w:hAnsi="Times New Roman"/>
                <w:color w:val="000000"/>
                <w:sz w:val="24"/>
                <w:szCs w:val="24"/>
              </w:rPr>
              <w:t xml:space="preserve">       </w:t>
            </w:r>
          </w:p>
          <w:p w:rsidR="00CC0E9B" w:rsidRDefault="006567B1">
            <w:pPr>
              <w:pStyle w:val="ListParagraph"/>
              <w:numPr>
                <w:ilvl w:val="0"/>
                <w:numId w:val="6"/>
              </w:numPr>
              <w:spacing w:line="240" w:lineRule="atLeast"/>
              <w:jc w:val="both"/>
              <w:rPr>
                <w:rFonts w:ascii="Times New Roman" w:hAnsi="Times New Roman"/>
                <w:sz w:val="24"/>
                <w:szCs w:val="24"/>
              </w:rPr>
            </w:pPr>
            <w:r w:rsidRPr="00AD6727">
              <w:rPr>
                <w:rFonts w:ascii="Times New Roman" w:hAnsi="Times New Roman"/>
                <w:b/>
                <w:color w:val="000000"/>
                <w:sz w:val="24"/>
                <w:szCs w:val="24"/>
              </w:rPr>
              <w:t xml:space="preserve">The Key Experts </w:t>
            </w:r>
            <w:r w:rsidRPr="00AD6727">
              <w:rPr>
                <w:rFonts w:ascii="Times New Roman" w:hAnsi="Times New Roman"/>
                <w:color w:val="000000"/>
                <w:sz w:val="24"/>
                <w:szCs w:val="24"/>
              </w:rPr>
              <w:t>should  have specific knowledge and experience in areas covered in section 3 above, i.e. developing tailored</w:t>
            </w:r>
            <w:r w:rsidR="00087CE8">
              <w:rPr>
                <w:rFonts w:ascii="Times New Roman" w:hAnsi="Times New Roman"/>
                <w:color w:val="000000"/>
                <w:sz w:val="24"/>
                <w:szCs w:val="24"/>
              </w:rPr>
              <w:t xml:space="preserve"> </w:t>
            </w:r>
            <w:r w:rsidRPr="00AD6727">
              <w:rPr>
                <w:rFonts w:ascii="Times New Roman" w:hAnsi="Times New Roman"/>
                <w:color w:val="000000"/>
                <w:sz w:val="24"/>
                <w:szCs w:val="24"/>
              </w:rPr>
              <w:t>Risk Based Capital requirements, Risk Based Supervisory frameworks, micro insurance regulation and supervision, Reinsurance regulatory and supervisory frameworks, IT Strategy and frameworks, work in relation to transforming to IFRS 17 and 9, mortality and morbidity tables, developing Corporate Governance and ERM frameworks, developing market conduct regulation and supervision, developing product development strategies to an insurance regulatory authority.   The assignment duration should be for at least 3 months’ period and conducted within the last 10 years’ period, i.e. after year 2010. Assignments carried out for more than 3 months’ period will be an added advantage.</w:t>
            </w:r>
          </w:p>
          <w:p w:rsidR="003A5DD7" w:rsidRDefault="003A5DD7">
            <w:pPr>
              <w:pStyle w:val="ListParagraph"/>
              <w:rPr>
                <w:rFonts w:ascii="Times New Roman" w:hAnsi="Times New Roman"/>
                <w:sz w:val="24"/>
                <w:szCs w:val="24"/>
              </w:rPr>
            </w:pPr>
          </w:p>
          <w:p w:rsidR="00CC0E9B" w:rsidRDefault="006567B1">
            <w:pPr>
              <w:pStyle w:val="ListParagraph"/>
              <w:numPr>
                <w:ilvl w:val="0"/>
                <w:numId w:val="6"/>
              </w:numPr>
              <w:spacing w:line="240" w:lineRule="atLeast"/>
              <w:jc w:val="both"/>
              <w:rPr>
                <w:rFonts w:ascii="Times New Roman" w:hAnsi="Times New Roman"/>
                <w:sz w:val="24"/>
                <w:szCs w:val="24"/>
              </w:rPr>
            </w:pPr>
            <w:r w:rsidRPr="00AD6727">
              <w:rPr>
                <w:rFonts w:ascii="Times New Roman" w:hAnsi="Times New Roman"/>
                <w:b/>
                <w:color w:val="000000"/>
                <w:sz w:val="24"/>
                <w:szCs w:val="24"/>
              </w:rPr>
              <w:t>The Key Experts</w:t>
            </w:r>
            <w:r w:rsidRPr="00AD6727">
              <w:rPr>
                <w:rFonts w:ascii="Times New Roman" w:hAnsi="Times New Roman"/>
                <w:color w:val="000000"/>
                <w:sz w:val="24"/>
                <w:szCs w:val="24"/>
              </w:rPr>
              <w:t xml:space="preserve"> should have conducted capacity building in an insurance regulatory authority on areas connected to this assignment during the last 10 years, i.e. after year 2010 for a duration of more than four weeks per assignment</w:t>
            </w:r>
          </w:p>
          <w:p w:rsidR="003A5DD7" w:rsidRDefault="003A5DD7">
            <w:pPr>
              <w:pStyle w:val="ListParagraph"/>
              <w:rPr>
                <w:rFonts w:ascii="Times New Roman" w:hAnsi="Times New Roman"/>
                <w:sz w:val="24"/>
                <w:szCs w:val="24"/>
              </w:rPr>
            </w:pPr>
          </w:p>
          <w:p w:rsidR="00CC0E9B" w:rsidRDefault="006567B1">
            <w:pPr>
              <w:pStyle w:val="ListParagraph"/>
              <w:numPr>
                <w:ilvl w:val="0"/>
                <w:numId w:val="6"/>
              </w:numPr>
              <w:spacing w:line="240" w:lineRule="atLeast"/>
              <w:jc w:val="both"/>
              <w:rPr>
                <w:rFonts w:ascii="Times New Roman" w:hAnsi="Times New Roman"/>
                <w:sz w:val="24"/>
                <w:szCs w:val="24"/>
              </w:rPr>
            </w:pPr>
            <w:r w:rsidRPr="00AD6727">
              <w:rPr>
                <w:rFonts w:ascii="Times New Roman" w:hAnsi="Times New Roman"/>
                <w:color w:val="000000"/>
                <w:sz w:val="24"/>
                <w:szCs w:val="24"/>
              </w:rPr>
              <w:t xml:space="preserve">The Consultant is also required to propose a </w:t>
            </w:r>
            <w:r w:rsidRPr="00AD6727">
              <w:rPr>
                <w:rFonts w:ascii="Times New Roman" w:hAnsi="Times New Roman"/>
                <w:b/>
                <w:color w:val="000000"/>
                <w:sz w:val="24"/>
                <w:szCs w:val="24"/>
              </w:rPr>
              <w:t>support team</w:t>
            </w:r>
            <w:r w:rsidRPr="00AD6727">
              <w:rPr>
                <w:rFonts w:ascii="Times New Roman" w:hAnsi="Times New Roman"/>
                <w:color w:val="000000"/>
                <w:sz w:val="24"/>
                <w:szCs w:val="24"/>
              </w:rPr>
              <w:t xml:space="preserve"> (at least 2 members)</w:t>
            </w:r>
            <w:r w:rsidR="00F31CC8">
              <w:rPr>
                <w:rFonts w:ascii="Times New Roman" w:hAnsi="Times New Roman"/>
                <w:color w:val="000000"/>
                <w:sz w:val="24"/>
                <w:szCs w:val="24"/>
              </w:rPr>
              <w:t xml:space="preserve"> </w:t>
            </w:r>
            <w:r w:rsidRPr="00AD6727">
              <w:rPr>
                <w:rFonts w:ascii="Times New Roman" w:hAnsi="Times New Roman"/>
                <w:color w:val="000000"/>
                <w:sz w:val="24"/>
                <w:szCs w:val="24"/>
              </w:rPr>
              <w:t xml:space="preserve">comprising of Professionals with at least 7 years post qualifying experience. </w:t>
            </w:r>
            <w:r w:rsidRPr="00AD6727">
              <w:rPr>
                <w:rFonts w:ascii="Times New Roman" w:hAnsi="Times New Roman"/>
                <w:b/>
                <w:color w:val="000000"/>
                <w:sz w:val="24"/>
                <w:szCs w:val="24"/>
              </w:rPr>
              <w:t>The support team</w:t>
            </w:r>
            <w:r w:rsidRPr="00AD6727">
              <w:rPr>
                <w:rFonts w:ascii="Times New Roman" w:hAnsi="Times New Roman"/>
                <w:color w:val="000000"/>
                <w:sz w:val="24"/>
                <w:szCs w:val="24"/>
              </w:rPr>
              <w:t xml:space="preserve"> should have obtained their professional/academic qualifications from a recognized institution. </w:t>
            </w:r>
          </w:p>
          <w:p w:rsidR="003A5DD7" w:rsidRDefault="003A5DD7">
            <w:pPr>
              <w:pStyle w:val="ListParagraph"/>
              <w:rPr>
                <w:rFonts w:ascii="Times New Roman" w:hAnsi="Times New Roman"/>
                <w:sz w:val="24"/>
                <w:szCs w:val="24"/>
              </w:rPr>
            </w:pPr>
          </w:p>
          <w:p w:rsidR="00CC0E9B" w:rsidRDefault="006567B1">
            <w:pPr>
              <w:pStyle w:val="ListParagraph"/>
              <w:numPr>
                <w:ilvl w:val="0"/>
                <w:numId w:val="6"/>
              </w:numPr>
              <w:jc w:val="both"/>
              <w:rPr>
                <w:rFonts w:ascii="Times New Roman" w:hAnsi="Times New Roman"/>
                <w:color w:val="000000"/>
                <w:sz w:val="24"/>
                <w:szCs w:val="24"/>
              </w:rPr>
            </w:pPr>
            <w:r>
              <w:rPr>
                <w:rFonts w:ascii="Times New Roman" w:hAnsi="Times New Roman"/>
                <w:b/>
                <w:color w:val="000000"/>
                <w:sz w:val="24"/>
                <w:szCs w:val="24"/>
              </w:rPr>
              <w:t>Key Experts</w:t>
            </w:r>
            <w:r>
              <w:rPr>
                <w:rFonts w:ascii="Times New Roman" w:hAnsi="Times New Roman"/>
                <w:color w:val="000000"/>
                <w:sz w:val="24"/>
                <w:szCs w:val="24"/>
              </w:rPr>
              <w:t xml:space="preserve"> and the </w:t>
            </w:r>
            <w:r>
              <w:rPr>
                <w:rFonts w:ascii="Times New Roman" w:hAnsi="Times New Roman"/>
                <w:b/>
                <w:color w:val="000000"/>
                <w:sz w:val="24"/>
                <w:szCs w:val="24"/>
              </w:rPr>
              <w:t>support team</w:t>
            </w:r>
            <w:r>
              <w:rPr>
                <w:rFonts w:ascii="Times New Roman" w:hAnsi="Times New Roman"/>
                <w:color w:val="000000"/>
                <w:sz w:val="24"/>
                <w:szCs w:val="24"/>
              </w:rPr>
              <w:t xml:space="preserve"> should p</w:t>
            </w:r>
            <w:r>
              <w:rPr>
                <w:rFonts w:ascii="Times New Roman" w:hAnsi="Times New Roman"/>
                <w:sz w:val="24"/>
                <w:szCs w:val="24"/>
              </w:rPr>
              <w:t xml:space="preserve">ossess </w:t>
            </w:r>
            <w:r>
              <w:rPr>
                <w:rFonts w:ascii="Times New Roman" w:hAnsi="Times New Roman"/>
                <w:sz w:val="24"/>
                <w:szCs w:val="24"/>
                <w:lang w:eastAsia="en-GB"/>
              </w:rPr>
              <w:t xml:space="preserve">excellent English communication skills. </w:t>
            </w:r>
          </w:p>
          <w:p w:rsidR="003A5DD7" w:rsidRDefault="003A5DD7">
            <w:pPr>
              <w:pStyle w:val="ListParagraph"/>
              <w:rPr>
                <w:rFonts w:ascii="Times New Roman" w:hAnsi="Times New Roman"/>
                <w:color w:val="000000"/>
                <w:sz w:val="24"/>
                <w:szCs w:val="24"/>
              </w:rPr>
            </w:pPr>
          </w:p>
          <w:p w:rsidR="003A5DD7" w:rsidRDefault="006567B1">
            <w:pPr>
              <w:pStyle w:val="ListParagraph"/>
              <w:rPr>
                <w:rFonts w:ascii="Times New Roman" w:hAnsi="Times New Roman"/>
                <w:sz w:val="24"/>
                <w:szCs w:val="24"/>
              </w:rPr>
            </w:pPr>
            <w:r>
              <w:rPr>
                <w:rFonts w:ascii="Times New Roman" w:hAnsi="Times New Roman"/>
                <w:color w:val="000000"/>
                <w:sz w:val="24"/>
                <w:szCs w:val="24"/>
              </w:rPr>
              <w:t xml:space="preserve">The Consultant should identify the </w:t>
            </w:r>
            <w:r>
              <w:rPr>
                <w:rFonts w:ascii="Times New Roman" w:hAnsi="Times New Roman"/>
                <w:b/>
                <w:color w:val="000000"/>
                <w:sz w:val="24"/>
                <w:szCs w:val="24"/>
              </w:rPr>
              <w:t>Key Expert/s</w:t>
            </w:r>
            <w:r>
              <w:rPr>
                <w:rFonts w:ascii="Times New Roman" w:hAnsi="Times New Roman"/>
                <w:color w:val="000000"/>
                <w:sz w:val="24"/>
                <w:szCs w:val="24"/>
              </w:rPr>
              <w:t xml:space="preserve"> for each task of the assignment and demonstrate that such expert/s possess the above requirements, according to the format provided by the Client. </w:t>
            </w:r>
          </w:p>
          <w:p w:rsidR="003A5DD7" w:rsidRDefault="003A5DD7">
            <w:pPr>
              <w:spacing w:line="240" w:lineRule="atLeast"/>
              <w:jc w:val="both"/>
              <w:rPr>
                <w:rFonts w:ascii="Times New Roman" w:hAnsi="Times New Roman"/>
                <w:b/>
                <w:i/>
                <w:spacing w:val="-7"/>
                <w:w w:val="95"/>
                <w:sz w:val="24"/>
                <w:szCs w:val="24"/>
              </w:rPr>
            </w:pPr>
          </w:p>
          <w:p w:rsidR="003A5DD7" w:rsidRDefault="003A5DD7">
            <w:pPr>
              <w:spacing w:line="240" w:lineRule="atLeast"/>
              <w:jc w:val="both"/>
              <w:rPr>
                <w:rFonts w:ascii="Times New Roman" w:hAnsi="Times New Roman"/>
                <w:b/>
                <w:i/>
                <w:spacing w:val="-7"/>
                <w:w w:val="95"/>
                <w:sz w:val="24"/>
                <w:szCs w:val="24"/>
              </w:rPr>
            </w:pPr>
          </w:p>
          <w:p w:rsidR="003A5DD7" w:rsidRDefault="003A5DD7">
            <w:pPr>
              <w:spacing w:line="240" w:lineRule="atLeast"/>
              <w:jc w:val="both"/>
              <w:rPr>
                <w:rFonts w:ascii="Times New Roman" w:hAnsi="Times New Roman"/>
                <w:b/>
                <w:i/>
                <w:spacing w:val="-7"/>
                <w:w w:val="95"/>
                <w:sz w:val="24"/>
                <w:szCs w:val="24"/>
              </w:rPr>
            </w:pPr>
          </w:p>
          <w:p w:rsidR="003A5DD7" w:rsidRDefault="003A5DD7">
            <w:pPr>
              <w:spacing w:line="240" w:lineRule="atLeast"/>
              <w:jc w:val="both"/>
              <w:rPr>
                <w:rFonts w:ascii="Times New Roman" w:hAnsi="Times New Roman"/>
                <w:b/>
                <w:i/>
                <w:spacing w:val="-7"/>
                <w:w w:val="95"/>
                <w:sz w:val="24"/>
                <w:szCs w:val="24"/>
              </w:rPr>
            </w:pPr>
          </w:p>
        </w:tc>
      </w:tr>
      <w:tr w:rsidR="003A5DD7">
        <w:tc>
          <w:tcPr>
            <w:tcW w:w="474" w:type="dxa"/>
          </w:tcPr>
          <w:p w:rsidR="003A5DD7" w:rsidRDefault="003A5DD7">
            <w:pPr>
              <w:spacing w:line="240" w:lineRule="atLeast"/>
              <w:jc w:val="both"/>
              <w:rPr>
                <w:rFonts w:ascii="Times New Roman" w:hAnsi="Times New Roman"/>
                <w:b/>
                <w:i/>
                <w:sz w:val="24"/>
                <w:szCs w:val="24"/>
              </w:rPr>
            </w:pPr>
          </w:p>
          <w:p w:rsidR="003A5DD7" w:rsidRDefault="006567B1">
            <w:pPr>
              <w:spacing w:line="240" w:lineRule="atLeast"/>
              <w:jc w:val="both"/>
              <w:rPr>
                <w:rFonts w:ascii="Times New Roman" w:hAnsi="Times New Roman"/>
                <w:b/>
                <w:i/>
                <w:sz w:val="24"/>
                <w:szCs w:val="24"/>
              </w:rPr>
            </w:pPr>
            <w:r>
              <w:rPr>
                <w:rFonts w:ascii="Times New Roman" w:hAnsi="Times New Roman"/>
                <w:b/>
                <w:i/>
                <w:sz w:val="24"/>
                <w:szCs w:val="24"/>
              </w:rPr>
              <w:t>5.</w:t>
            </w:r>
          </w:p>
        </w:tc>
        <w:tc>
          <w:tcPr>
            <w:tcW w:w="9336" w:type="dxa"/>
          </w:tcPr>
          <w:p w:rsidR="003A5DD7" w:rsidRDefault="006567B1">
            <w:pPr>
              <w:spacing w:line="240" w:lineRule="atLeast"/>
              <w:rPr>
                <w:rFonts w:ascii="Times New Roman" w:hAnsi="Times New Roman"/>
                <w:b/>
                <w:i/>
                <w:spacing w:val="-2"/>
                <w:w w:val="95"/>
                <w:sz w:val="24"/>
                <w:szCs w:val="24"/>
              </w:rPr>
            </w:pPr>
            <w:r>
              <w:rPr>
                <w:rFonts w:ascii="Times New Roman" w:hAnsi="Times New Roman"/>
                <w:b/>
                <w:i/>
                <w:noProof/>
                <w:spacing w:val="-1"/>
                <w:w w:val="95"/>
                <w:sz w:val="24"/>
                <w:szCs w:val="24"/>
              </w:rPr>
              <w:t>Reporting</w:t>
            </w:r>
            <w:r>
              <w:rPr>
                <w:rFonts w:ascii="Times New Roman" w:hAnsi="Times New Roman"/>
                <w:b/>
                <w:i/>
                <w:noProof/>
                <w:sz w:val="24"/>
                <w:szCs w:val="24"/>
              </w:rPr>
              <w:t> </w:t>
            </w:r>
            <w:r>
              <w:rPr>
                <w:rFonts w:ascii="Times New Roman" w:hAnsi="Times New Roman"/>
                <w:b/>
                <w:i/>
                <w:noProof/>
                <w:w w:val="95"/>
                <w:sz w:val="24"/>
                <w:szCs w:val="24"/>
              </w:rPr>
              <w:t>Requirements</w:t>
            </w:r>
            <w:r>
              <w:rPr>
                <w:rFonts w:ascii="Times New Roman" w:hAnsi="Times New Roman"/>
                <w:b/>
                <w:i/>
                <w:noProof/>
                <w:sz w:val="24"/>
                <w:szCs w:val="24"/>
              </w:rPr>
              <w:t> </w:t>
            </w:r>
            <w:r>
              <w:rPr>
                <w:rFonts w:ascii="Times New Roman" w:hAnsi="Times New Roman"/>
                <w:b/>
                <w:i/>
                <w:noProof/>
                <w:w w:val="95"/>
                <w:sz w:val="24"/>
                <w:szCs w:val="24"/>
              </w:rPr>
              <w:t>and</w:t>
            </w:r>
            <w:r>
              <w:rPr>
                <w:rFonts w:ascii="Times New Roman" w:hAnsi="Times New Roman"/>
                <w:b/>
                <w:i/>
                <w:noProof/>
                <w:sz w:val="24"/>
                <w:szCs w:val="24"/>
              </w:rPr>
              <w:t> </w:t>
            </w:r>
            <w:r>
              <w:rPr>
                <w:rFonts w:ascii="Times New Roman" w:hAnsi="Times New Roman"/>
                <w:b/>
                <w:i/>
                <w:noProof/>
                <w:w w:val="95"/>
                <w:sz w:val="24"/>
                <w:szCs w:val="24"/>
              </w:rPr>
              <w:t>Time</w:t>
            </w:r>
            <w:r>
              <w:rPr>
                <w:rFonts w:ascii="Times New Roman" w:hAnsi="Times New Roman"/>
                <w:b/>
                <w:i/>
                <w:noProof/>
                <w:sz w:val="24"/>
                <w:szCs w:val="24"/>
              </w:rPr>
              <w:t> </w:t>
            </w:r>
            <w:r>
              <w:rPr>
                <w:rFonts w:ascii="Times New Roman" w:hAnsi="Times New Roman"/>
                <w:b/>
                <w:i/>
                <w:noProof/>
                <w:w w:val="95"/>
                <w:sz w:val="24"/>
                <w:szCs w:val="24"/>
              </w:rPr>
              <w:t>Schedule</w:t>
            </w:r>
            <w:r>
              <w:rPr>
                <w:rFonts w:ascii="Times New Roman" w:hAnsi="Times New Roman"/>
                <w:b/>
                <w:i/>
                <w:noProof/>
                <w:sz w:val="24"/>
                <w:szCs w:val="24"/>
              </w:rPr>
              <w:t> </w:t>
            </w:r>
            <w:r>
              <w:rPr>
                <w:rFonts w:ascii="Times New Roman" w:hAnsi="Times New Roman"/>
                <w:b/>
                <w:i/>
                <w:noProof/>
                <w:w w:val="95"/>
                <w:sz w:val="24"/>
                <w:szCs w:val="24"/>
              </w:rPr>
              <w:t>for</w:t>
            </w:r>
            <w:r>
              <w:rPr>
                <w:rFonts w:ascii="Times New Roman" w:hAnsi="Times New Roman"/>
                <w:b/>
                <w:i/>
                <w:noProof/>
                <w:sz w:val="24"/>
                <w:szCs w:val="24"/>
              </w:rPr>
              <w:t> </w:t>
            </w:r>
            <w:r>
              <w:rPr>
                <w:rFonts w:ascii="Times New Roman" w:hAnsi="Times New Roman"/>
                <w:b/>
                <w:i/>
                <w:noProof/>
                <w:spacing w:val="-2"/>
                <w:w w:val="95"/>
                <w:sz w:val="24"/>
                <w:szCs w:val="24"/>
              </w:rPr>
              <w:t>Deliverables</w:t>
            </w:r>
          </w:p>
          <w:p w:rsidR="003A5DD7" w:rsidRDefault="003A5DD7">
            <w:pPr>
              <w:spacing w:line="240" w:lineRule="atLeast"/>
              <w:rPr>
                <w:rFonts w:ascii="Times New Roman" w:hAnsi="Times New Roman"/>
                <w:b/>
                <w:i/>
                <w:sz w:val="24"/>
                <w:szCs w:val="24"/>
              </w:rPr>
            </w:pPr>
          </w:p>
          <w:p w:rsidR="003A5DD7" w:rsidRDefault="006567B1">
            <w:pPr>
              <w:spacing w:line="240" w:lineRule="atLeast"/>
              <w:jc w:val="both"/>
              <w:rPr>
                <w:rFonts w:ascii="Times New Roman" w:hAnsi="Times New Roman"/>
                <w:spacing w:val="-8"/>
                <w:sz w:val="24"/>
                <w:szCs w:val="24"/>
              </w:rPr>
            </w:pPr>
            <w:r>
              <w:rPr>
                <w:rFonts w:ascii="Times New Roman" w:hAnsi="Times New Roman"/>
                <w:b/>
                <w:sz w:val="24"/>
                <w:szCs w:val="24"/>
              </w:rPr>
              <w:t>5.1</w:t>
            </w:r>
            <w:r>
              <w:rPr>
                <w:rFonts w:ascii="Times New Roman" w:hAnsi="Times New Roman"/>
                <w:sz w:val="24"/>
                <w:szCs w:val="24"/>
              </w:rPr>
              <w:t xml:space="preserve"> The Consultant shall report to the Project Implementation Unit (PIU) of the Client, headed by the Project Director. </w:t>
            </w:r>
            <w:r>
              <w:rPr>
                <w:rFonts w:ascii="Times New Roman" w:hAnsi="Times New Roman"/>
                <w:color w:val="000000"/>
                <w:sz w:val="24"/>
                <w:szCs w:val="24"/>
              </w:rPr>
              <w:t xml:space="preserve">All reports are required to be submitted </w:t>
            </w:r>
            <w:r>
              <w:rPr>
                <w:rFonts w:ascii="Times New Roman" w:hAnsi="Times New Roman"/>
                <w:sz w:val="24"/>
                <w:szCs w:val="24"/>
              </w:rPr>
              <w:t xml:space="preserve">in </w:t>
            </w:r>
            <w:r>
              <w:rPr>
                <w:rFonts w:ascii="Times New Roman" w:hAnsi="Times New Roman"/>
                <w:noProof/>
                <w:spacing w:val="-8"/>
                <w:sz w:val="24"/>
                <w:szCs w:val="24"/>
              </w:rPr>
              <w:t>electronic form to the designated email of the PIU: “worldbankfinsec@ircsl.gov.lk”. The reports should be in word/excel and in PDF format.</w:t>
            </w:r>
            <w:r>
              <w:rPr>
                <w:rFonts w:ascii="Times New Roman" w:hAnsi="Times New Roman"/>
                <w:noProof/>
                <w:color w:val="000000"/>
                <w:spacing w:val="-8"/>
                <w:sz w:val="24"/>
                <w:szCs w:val="24"/>
              </w:rPr>
              <w:t xml:space="preserve"> The Consultant should nominate a representative/team leader for this purpose. </w:t>
            </w:r>
          </w:p>
          <w:p w:rsidR="003A5DD7" w:rsidRDefault="003A5DD7">
            <w:pPr>
              <w:spacing w:line="240" w:lineRule="atLeast"/>
              <w:jc w:val="both"/>
              <w:rPr>
                <w:rFonts w:ascii="Times New Roman" w:hAnsi="Times New Roman"/>
                <w:b/>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b/>
                <w:noProof/>
                <w:spacing w:val="-8"/>
                <w:sz w:val="24"/>
                <w:szCs w:val="24"/>
              </w:rPr>
              <w:t>5.</w:t>
            </w:r>
            <w:r>
              <w:rPr>
                <w:rFonts w:ascii="Times New Roman" w:hAnsi="Times New Roman"/>
                <w:b/>
                <w:noProof/>
                <w:color w:val="000000"/>
                <w:spacing w:val="-8"/>
                <w:sz w:val="24"/>
                <w:szCs w:val="24"/>
              </w:rPr>
              <w:t xml:space="preserve">2. </w:t>
            </w:r>
            <w:r>
              <w:rPr>
                <w:rFonts w:ascii="Times New Roman" w:hAnsi="Times New Roman"/>
                <w:noProof/>
                <w:spacing w:val="-8"/>
                <w:sz w:val="24"/>
                <w:szCs w:val="24"/>
              </w:rPr>
              <w:t xml:space="preserve">The Component Leaders of the Client assigned for each scope of service and forming part of the PIU </w:t>
            </w:r>
            <w:r>
              <w:rPr>
                <w:rFonts w:ascii="Times New Roman" w:hAnsi="Times New Roman"/>
                <w:sz w:val="24"/>
                <w:szCs w:val="24"/>
              </w:rPr>
              <w:t xml:space="preserve">will </w:t>
            </w:r>
            <w:r>
              <w:rPr>
                <w:rFonts w:ascii="Times New Roman" w:hAnsi="Times New Roman"/>
                <w:b/>
                <w:sz w:val="24"/>
                <w:szCs w:val="24"/>
              </w:rPr>
              <w:t>review the deliverables/reports</w:t>
            </w:r>
            <w:r w:rsidR="00087CE8">
              <w:rPr>
                <w:rFonts w:ascii="Times New Roman" w:hAnsi="Times New Roman"/>
                <w:b/>
                <w:sz w:val="24"/>
                <w:szCs w:val="24"/>
              </w:rPr>
              <w:t xml:space="preserve"> </w:t>
            </w:r>
            <w:r>
              <w:rPr>
                <w:rFonts w:ascii="Times New Roman" w:hAnsi="Times New Roman"/>
                <w:b/>
                <w:sz w:val="24"/>
                <w:szCs w:val="24"/>
              </w:rPr>
              <w:t xml:space="preserve">of the Consultant, </w:t>
            </w:r>
            <w:r>
              <w:rPr>
                <w:rFonts w:ascii="Times New Roman" w:hAnsi="Times New Roman"/>
                <w:sz w:val="24"/>
                <w:szCs w:val="24"/>
              </w:rPr>
              <w:t>and where necessary obtain clarifications or require further improvements on deliverables/reports</w:t>
            </w:r>
            <w:r w:rsidR="00087CE8">
              <w:rPr>
                <w:rFonts w:ascii="Times New Roman" w:hAnsi="Times New Roman"/>
                <w:sz w:val="24"/>
                <w:szCs w:val="24"/>
              </w:rPr>
              <w:t xml:space="preserve"> </w:t>
            </w:r>
            <w:r>
              <w:rPr>
                <w:rFonts w:ascii="Times New Roman" w:hAnsi="Times New Roman"/>
                <w:sz w:val="24"/>
                <w:szCs w:val="24"/>
              </w:rPr>
              <w:t>from the Consultant and report the acceptance/non-acceptance of the deliverables/reports</w:t>
            </w:r>
            <w:r w:rsidR="00087CE8">
              <w:rPr>
                <w:rFonts w:ascii="Times New Roman" w:hAnsi="Times New Roman"/>
                <w:sz w:val="24"/>
                <w:szCs w:val="24"/>
              </w:rPr>
              <w:t xml:space="preserve"> </w:t>
            </w:r>
            <w:r>
              <w:rPr>
                <w:rFonts w:ascii="Times New Roman" w:hAnsi="Times New Roman"/>
                <w:sz w:val="24"/>
                <w:szCs w:val="24"/>
              </w:rPr>
              <w:t xml:space="preserve">to the Project Director within a period of </w:t>
            </w:r>
            <w:r>
              <w:rPr>
                <w:rFonts w:ascii="Times New Roman" w:hAnsi="Times New Roman"/>
                <w:color w:val="000000"/>
                <w:sz w:val="24"/>
                <w:szCs w:val="24"/>
              </w:rPr>
              <w:t>4</w:t>
            </w:r>
            <w:r>
              <w:rPr>
                <w:rFonts w:ascii="Times New Roman" w:hAnsi="Times New Roman"/>
                <w:sz w:val="24"/>
                <w:szCs w:val="24"/>
              </w:rPr>
              <w:t xml:space="preserve"> weeks of receiving </w:t>
            </w:r>
            <w:r>
              <w:rPr>
                <w:rFonts w:ascii="Times New Roman" w:hAnsi="Times New Roman"/>
                <w:color w:val="000000"/>
                <w:sz w:val="24"/>
                <w:szCs w:val="24"/>
              </w:rPr>
              <w:t>such deliverables/reports</w:t>
            </w:r>
            <w:r>
              <w:rPr>
                <w:rFonts w:ascii="Times New Roman" w:hAnsi="Times New Roman"/>
                <w:sz w:val="24"/>
                <w:szCs w:val="24"/>
              </w:rPr>
              <w:t xml:space="preserve">. </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color w:val="000000"/>
                <w:sz w:val="24"/>
                <w:szCs w:val="24"/>
              </w:rPr>
            </w:pPr>
            <w:r>
              <w:rPr>
                <w:rFonts w:ascii="Times New Roman" w:hAnsi="Times New Roman"/>
                <w:b/>
                <w:color w:val="000000"/>
                <w:sz w:val="24"/>
                <w:szCs w:val="24"/>
              </w:rPr>
              <w:t>5.3</w:t>
            </w:r>
            <w:r>
              <w:rPr>
                <w:rFonts w:ascii="Times New Roman" w:hAnsi="Times New Roman"/>
                <w:color w:val="000000"/>
                <w:sz w:val="24"/>
                <w:szCs w:val="24"/>
              </w:rPr>
              <w:t xml:space="preserve"> The Consultant is required to provide an acceptable work plan to the Client for the scope of services/tasks identified above, with detailed timelines for the inception reports, draft reports and final reports. The tasks identified in 3.1, 3.2, 3.3, 3.4, 3.5 and 3.10 should be prioritized.  The work plan is required to be submitted when submitting the EOI. The Client reserves the right to negotiate with the selected Consultant to revise the work plan submitted. </w:t>
            </w:r>
          </w:p>
          <w:p w:rsidR="003A5DD7" w:rsidRDefault="003A5DD7">
            <w:pPr>
              <w:spacing w:line="240" w:lineRule="atLeast"/>
              <w:jc w:val="both"/>
              <w:rPr>
                <w:rFonts w:ascii="Times New Roman" w:hAnsi="Times New Roman"/>
                <w:sz w:val="24"/>
                <w:szCs w:val="24"/>
              </w:rPr>
            </w:pPr>
          </w:p>
          <w:p w:rsidR="003A5DD7" w:rsidRDefault="006567B1">
            <w:pPr>
              <w:spacing w:line="240" w:lineRule="atLeast"/>
              <w:jc w:val="both"/>
              <w:rPr>
                <w:rFonts w:ascii="Times New Roman" w:hAnsi="Times New Roman"/>
                <w:sz w:val="24"/>
                <w:szCs w:val="24"/>
              </w:rPr>
            </w:pPr>
            <w:r>
              <w:rPr>
                <w:rFonts w:ascii="Times New Roman" w:hAnsi="Times New Roman"/>
                <w:b/>
                <w:sz w:val="24"/>
                <w:szCs w:val="24"/>
              </w:rPr>
              <w:t>5.</w:t>
            </w:r>
            <w:r>
              <w:rPr>
                <w:rFonts w:ascii="Times New Roman" w:hAnsi="Times New Roman"/>
                <w:b/>
                <w:color w:val="000000"/>
                <w:sz w:val="24"/>
                <w:szCs w:val="24"/>
              </w:rPr>
              <w:t>4</w:t>
            </w:r>
            <w:r>
              <w:rPr>
                <w:rFonts w:ascii="Times New Roman" w:hAnsi="Times New Roman"/>
                <w:color w:val="000000"/>
                <w:sz w:val="24"/>
                <w:szCs w:val="24"/>
              </w:rPr>
              <w:t>Full and final p</w:t>
            </w:r>
            <w:r>
              <w:rPr>
                <w:rFonts w:ascii="Times New Roman" w:hAnsi="Times New Roman"/>
                <w:sz w:val="24"/>
                <w:szCs w:val="24"/>
              </w:rPr>
              <w:t>ayment to Consultant will be made by the Client</w:t>
            </w:r>
            <w:r w:rsidR="00087CE8">
              <w:rPr>
                <w:rFonts w:ascii="Times New Roman" w:hAnsi="Times New Roman"/>
                <w:sz w:val="24"/>
                <w:szCs w:val="24"/>
              </w:rPr>
              <w:t xml:space="preserve"> </w:t>
            </w:r>
            <w:r>
              <w:rPr>
                <w:rFonts w:ascii="Times New Roman" w:hAnsi="Times New Roman"/>
                <w:sz w:val="24"/>
                <w:szCs w:val="24"/>
              </w:rPr>
              <w:t>based on the percentage limit mentioned in the Table above</w:t>
            </w:r>
            <w:r>
              <w:rPr>
                <w:rFonts w:ascii="Times New Roman" w:hAnsi="Times New Roman"/>
                <w:color w:val="000000"/>
                <w:sz w:val="24"/>
                <w:szCs w:val="24"/>
              </w:rPr>
              <w:t xml:space="preserve"> for the specific tasks</w:t>
            </w:r>
            <w:r>
              <w:rPr>
                <w:rFonts w:ascii="Times New Roman" w:hAnsi="Times New Roman"/>
                <w:sz w:val="24"/>
                <w:szCs w:val="24"/>
              </w:rPr>
              <w:t xml:space="preserve"> upon </w:t>
            </w:r>
            <w:r>
              <w:rPr>
                <w:rFonts w:ascii="Times New Roman" w:hAnsi="Times New Roman"/>
                <w:color w:val="000000"/>
                <w:sz w:val="24"/>
                <w:szCs w:val="24"/>
              </w:rPr>
              <w:t xml:space="preserve">completion of scope of service/task and </w:t>
            </w:r>
            <w:r>
              <w:rPr>
                <w:rFonts w:ascii="Times New Roman" w:hAnsi="Times New Roman"/>
                <w:kern w:val="0"/>
                <w:sz w:val="24"/>
                <w:szCs w:val="24"/>
                <w:lang w:eastAsia="en-US"/>
              </w:rPr>
              <w:t xml:space="preserve">acceptance of Final Reports on deliverables by the Project Director. </w:t>
            </w:r>
            <w:r>
              <w:rPr>
                <w:rFonts w:ascii="Times New Roman" w:hAnsi="Times New Roman"/>
                <w:color w:val="000000"/>
                <w:kern w:val="0"/>
                <w:sz w:val="24"/>
                <w:szCs w:val="24"/>
              </w:rPr>
              <w:t xml:space="preserve">Proportionate payments, subject to the said limit will be made by the Client based on interim reports (inception reports &amp; draft reports) submitted by the Consultant and upon acceptance of same by the Project Director.  </w:t>
            </w:r>
          </w:p>
          <w:p w:rsidR="003A5DD7" w:rsidRDefault="003A5DD7">
            <w:pPr>
              <w:tabs>
                <w:tab w:val="left" w:pos="2160"/>
              </w:tabs>
              <w:spacing w:line="293" w:lineRule="exact"/>
              <w:ind w:left="-105"/>
              <w:jc w:val="both"/>
              <w:rPr>
                <w:rFonts w:ascii="Times New Roman" w:hAnsi="Times New Roman"/>
                <w:spacing w:val="-8"/>
                <w:sz w:val="24"/>
                <w:szCs w:val="24"/>
              </w:rPr>
            </w:pPr>
          </w:p>
          <w:p w:rsidR="003A5DD7" w:rsidRDefault="006567B1">
            <w:pPr>
              <w:tabs>
                <w:tab w:val="left" w:pos="2160"/>
              </w:tabs>
              <w:spacing w:line="293" w:lineRule="exact"/>
              <w:ind w:left="-105"/>
              <w:jc w:val="both"/>
              <w:rPr>
                <w:rFonts w:ascii="Times New Roman" w:hAnsi="Times New Roman"/>
                <w:color w:val="000000"/>
                <w:kern w:val="0"/>
                <w:sz w:val="24"/>
                <w:szCs w:val="24"/>
                <w:lang w:eastAsia="en-US"/>
              </w:rPr>
            </w:pPr>
            <w:r>
              <w:rPr>
                <w:rFonts w:ascii="Times New Roman" w:hAnsi="Times New Roman"/>
                <w:b/>
                <w:bCs/>
                <w:noProof/>
                <w:spacing w:val="-8"/>
                <w:sz w:val="24"/>
                <w:szCs w:val="24"/>
              </w:rPr>
              <w:t>5.</w:t>
            </w:r>
            <w:r>
              <w:rPr>
                <w:rFonts w:ascii="Times New Roman" w:hAnsi="Times New Roman"/>
                <w:b/>
                <w:bCs/>
                <w:noProof/>
                <w:color w:val="000000"/>
                <w:spacing w:val="-8"/>
                <w:sz w:val="24"/>
                <w:szCs w:val="24"/>
              </w:rPr>
              <w:t xml:space="preserve">5 </w:t>
            </w:r>
            <w:r>
              <w:rPr>
                <w:rFonts w:ascii="Times New Roman" w:hAnsi="Times New Roman"/>
                <w:noProof/>
                <w:spacing w:val="-8"/>
                <w:sz w:val="24"/>
                <w:szCs w:val="24"/>
              </w:rPr>
              <w:t xml:space="preserve">Tax liabilities of the Consultant needs to be </w:t>
            </w:r>
            <w:r>
              <w:rPr>
                <w:rFonts w:ascii="Times New Roman" w:hAnsi="Times New Roman"/>
                <w:kern w:val="0"/>
                <w:sz w:val="24"/>
                <w:szCs w:val="24"/>
                <w:lang w:eastAsia="en-US"/>
              </w:rPr>
              <w:t xml:space="preserve">borne by the Consultant. Information on the Consultant’s tax obligations in the Client’s country can be found at </w:t>
            </w:r>
            <w:hyperlink r:id="rId11" w:history="1">
              <w:r>
                <w:rPr>
                  <w:rStyle w:val="Hyperlink"/>
                  <w:rFonts w:ascii="Times New Roman" w:hAnsi="Times New Roman"/>
                  <w:kern w:val="0"/>
                  <w:sz w:val="24"/>
                  <w:szCs w:val="24"/>
                  <w:lang w:eastAsia="en-US"/>
                </w:rPr>
                <w:t>www.ird.gov.lk</w:t>
              </w:r>
            </w:hyperlink>
          </w:p>
          <w:p w:rsidR="003A5DD7" w:rsidRDefault="003A5DD7">
            <w:pPr>
              <w:tabs>
                <w:tab w:val="left" w:pos="2160"/>
              </w:tabs>
              <w:spacing w:line="293" w:lineRule="exact"/>
              <w:ind w:left="-105"/>
              <w:jc w:val="both"/>
              <w:rPr>
                <w:rFonts w:ascii="Times New Roman" w:hAnsi="Times New Roman"/>
                <w:spacing w:val="-8"/>
                <w:sz w:val="24"/>
                <w:szCs w:val="24"/>
              </w:rPr>
            </w:pPr>
          </w:p>
        </w:tc>
      </w:tr>
    </w:tbl>
    <w:p w:rsidR="003A5DD7" w:rsidRDefault="003A5DD7"/>
    <w:tbl>
      <w:tblPr>
        <w:tblW w:w="9360" w:type="dxa"/>
        <w:tblLook w:val="04A0" w:firstRow="1" w:lastRow="0" w:firstColumn="1" w:lastColumn="0" w:noHBand="0" w:noVBand="1"/>
      </w:tblPr>
      <w:tblGrid>
        <w:gridCol w:w="636"/>
        <w:gridCol w:w="8724"/>
      </w:tblGrid>
      <w:tr w:rsidR="003A5DD7">
        <w:tc>
          <w:tcPr>
            <w:tcW w:w="636" w:type="dxa"/>
            <w:shd w:val="clear" w:color="000000" w:fill="FFFFFF"/>
          </w:tcPr>
          <w:p w:rsidR="003A5DD7" w:rsidRDefault="006567B1">
            <w:pPr>
              <w:spacing w:line="240" w:lineRule="atLeast"/>
              <w:jc w:val="both"/>
              <w:rPr>
                <w:rFonts w:ascii="Times New Roman" w:hAnsi="Times New Roman"/>
                <w:b/>
                <w:i/>
                <w:color w:val="FF0000"/>
                <w:sz w:val="24"/>
                <w:szCs w:val="24"/>
              </w:rPr>
            </w:pPr>
            <w:r>
              <w:rPr>
                <w:rFonts w:ascii="Times New Roman" w:hAnsi="Times New Roman"/>
                <w:b/>
                <w:i/>
                <w:sz w:val="24"/>
                <w:szCs w:val="24"/>
              </w:rPr>
              <w:t>6.</w:t>
            </w:r>
          </w:p>
        </w:tc>
        <w:tc>
          <w:tcPr>
            <w:tcW w:w="8724" w:type="dxa"/>
            <w:shd w:val="clear" w:color="000000" w:fill="FFFFFF"/>
          </w:tcPr>
          <w:p w:rsidR="003A5DD7" w:rsidRDefault="006567B1">
            <w:pPr>
              <w:spacing w:line="240" w:lineRule="atLeast"/>
              <w:jc w:val="both"/>
              <w:rPr>
                <w:rFonts w:ascii="Times New Roman" w:hAnsi="Times New Roman"/>
                <w:b/>
                <w:i/>
                <w:spacing w:val="-1"/>
                <w:w w:val="95"/>
                <w:sz w:val="24"/>
                <w:szCs w:val="24"/>
              </w:rPr>
            </w:pPr>
            <w:r>
              <w:rPr>
                <w:rFonts w:ascii="Times New Roman" w:hAnsi="Times New Roman"/>
                <w:b/>
                <w:i/>
                <w:noProof/>
                <w:spacing w:val="-7"/>
                <w:w w:val="95"/>
                <w:sz w:val="24"/>
                <w:szCs w:val="24"/>
              </w:rPr>
              <w:t>Client’s</w:t>
            </w:r>
            <w:r>
              <w:rPr>
                <w:rFonts w:ascii="Times New Roman" w:hAnsi="Times New Roman"/>
                <w:b/>
                <w:i/>
                <w:noProof/>
                <w:sz w:val="24"/>
                <w:szCs w:val="24"/>
              </w:rPr>
              <w:t> </w:t>
            </w:r>
            <w:r>
              <w:rPr>
                <w:rFonts w:ascii="Times New Roman" w:hAnsi="Times New Roman"/>
                <w:b/>
                <w:i/>
                <w:noProof/>
                <w:w w:val="95"/>
                <w:sz w:val="24"/>
                <w:szCs w:val="24"/>
              </w:rPr>
              <w:t>Input</w:t>
            </w:r>
            <w:r>
              <w:rPr>
                <w:rFonts w:ascii="Times New Roman" w:hAnsi="Times New Roman"/>
                <w:b/>
                <w:i/>
                <w:noProof/>
                <w:sz w:val="24"/>
                <w:szCs w:val="24"/>
              </w:rPr>
              <w:t> </w:t>
            </w:r>
            <w:r>
              <w:rPr>
                <w:rFonts w:ascii="Times New Roman" w:hAnsi="Times New Roman"/>
                <w:b/>
                <w:i/>
                <w:noProof/>
                <w:w w:val="95"/>
                <w:sz w:val="24"/>
                <w:szCs w:val="24"/>
              </w:rPr>
              <w:t>and</w:t>
            </w:r>
            <w:r>
              <w:rPr>
                <w:rFonts w:ascii="Times New Roman" w:hAnsi="Times New Roman"/>
                <w:b/>
                <w:i/>
                <w:noProof/>
                <w:sz w:val="24"/>
                <w:szCs w:val="24"/>
              </w:rPr>
              <w:t> </w:t>
            </w:r>
            <w:r>
              <w:rPr>
                <w:rFonts w:ascii="Times New Roman" w:hAnsi="Times New Roman"/>
                <w:b/>
                <w:i/>
                <w:noProof/>
                <w:spacing w:val="-2"/>
                <w:w w:val="95"/>
                <w:sz w:val="24"/>
                <w:szCs w:val="24"/>
              </w:rPr>
              <w:t>Counterpart</w:t>
            </w:r>
            <w:r>
              <w:rPr>
                <w:rFonts w:ascii="Times New Roman" w:hAnsi="Times New Roman"/>
                <w:b/>
                <w:i/>
                <w:noProof/>
                <w:sz w:val="24"/>
                <w:szCs w:val="24"/>
              </w:rPr>
              <w:t> </w:t>
            </w:r>
            <w:r>
              <w:rPr>
                <w:rFonts w:ascii="Times New Roman" w:hAnsi="Times New Roman"/>
                <w:b/>
                <w:i/>
                <w:noProof/>
                <w:spacing w:val="-1"/>
                <w:w w:val="95"/>
                <w:sz w:val="24"/>
                <w:szCs w:val="24"/>
              </w:rPr>
              <w:t>Personnel</w:t>
            </w:r>
          </w:p>
          <w:p w:rsidR="00CC0E9B" w:rsidRDefault="006567B1">
            <w:pPr>
              <w:pStyle w:val="ListParagraph"/>
              <w:numPr>
                <w:ilvl w:val="0"/>
                <w:numId w:val="2"/>
              </w:numPr>
              <w:spacing w:after="0" w:line="240" w:lineRule="atLeast"/>
              <w:rPr>
                <w:rFonts w:ascii="Times New Roman" w:hAnsi="Times New Roman"/>
                <w:sz w:val="24"/>
                <w:szCs w:val="24"/>
              </w:rPr>
            </w:pPr>
            <w:r>
              <w:rPr>
                <w:rFonts w:ascii="Times New Roman" w:hAnsi="Times New Roman"/>
                <w:noProof/>
                <w:sz w:val="24"/>
                <w:szCs w:val="24"/>
              </w:rPr>
              <w:t>Services, facilities </w:t>
            </w:r>
            <w:r>
              <w:rPr>
                <w:rFonts w:ascii="Times New Roman" w:hAnsi="Times New Roman"/>
                <w:noProof/>
                <w:spacing w:val="-1"/>
                <w:sz w:val="24"/>
                <w:szCs w:val="24"/>
              </w:rPr>
              <w:t>and</w:t>
            </w:r>
            <w:r>
              <w:rPr>
                <w:rFonts w:ascii="Times New Roman" w:hAnsi="Times New Roman"/>
                <w:noProof/>
                <w:spacing w:val="-2"/>
                <w:sz w:val="24"/>
                <w:szCs w:val="24"/>
              </w:rPr>
              <w:t> property</w:t>
            </w:r>
            <w:r>
              <w:rPr>
                <w:rFonts w:ascii="Times New Roman" w:hAnsi="Times New Roman"/>
                <w:noProof/>
                <w:sz w:val="24"/>
                <w:szCs w:val="24"/>
              </w:rPr>
              <w:t> to be made available to the Consultant by the Client:</w:t>
            </w:r>
          </w:p>
          <w:p w:rsidR="003A5DD7" w:rsidRDefault="006567B1">
            <w:pPr>
              <w:pStyle w:val="ListParagraph"/>
              <w:tabs>
                <w:tab w:val="left" w:pos="2430"/>
              </w:tabs>
              <w:spacing w:line="240" w:lineRule="atLeast"/>
              <w:jc w:val="both"/>
              <w:rPr>
                <w:rFonts w:ascii="Times New Roman" w:hAnsi="Times New Roman"/>
                <w:sz w:val="24"/>
                <w:szCs w:val="24"/>
              </w:rPr>
            </w:pPr>
            <w:r>
              <w:rPr>
                <w:rFonts w:ascii="Times New Roman" w:hAnsi="Times New Roman"/>
                <w:noProof/>
                <w:spacing w:val="-1"/>
                <w:sz w:val="24"/>
                <w:szCs w:val="24"/>
              </w:rPr>
              <w:t xml:space="preserve">Office space will be provided to the </w:t>
            </w:r>
            <w:r>
              <w:rPr>
                <w:rFonts w:ascii="Times New Roman" w:hAnsi="Times New Roman"/>
                <w:noProof/>
                <w:color w:val="000000"/>
                <w:spacing w:val="-1"/>
                <w:sz w:val="24"/>
                <w:szCs w:val="24"/>
              </w:rPr>
              <w:t>Consultant</w:t>
            </w:r>
            <w:r>
              <w:rPr>
                <w:rFonts w:ascii="Times New Roman" w:hAnsi="Times New Roman"/>
                <w:noProof/>
                <w:spacing w:val="-1"/>
                <w:sz w:val="24"/>
                <w:szCs w:val="24"/>
              </w:rPr>
              <w:t xml:space="preserve"> by the Client. </w:t>
            </w:r>
          </w:p>
          <w:p w:rsidR="003A5DD7" w:rsidRDefault="003A5DD7">
            <w:pPr>
              <w:pStyle w:val="ListParagraph"/>
              <w:tabs>
                <w:tab w:val="left" w:pos="2430"/>
              </w:tabs>
              <w:spacing w:line="240" w:lineRule="atLeast"/>
              <w:jc w:val="both"/>
              <w:rPr>
                <w:rFonts w:ascii="Times New Roman" w:hAnsi="Times New Roman"/>
                <w:sz w:val="4"/>
                <w:szCs w:val="4"/>
              </w:rPr>
            </w:pPr>
          </w:p>
          <w:p w:rsidR="00CC0E9B" w:rsidRDefault="006567B1">
            <w:pPr>
              <w:pStyle w:val="ListParagraph"/>
              <w:numPr>
                <w:ilvl w:val="0"/>
                <w:numId w:val="2"/>
              </w:numPr>
              <w:spacing w:after="0" w:line="240" w:lineRule="atLeast"/>
              <w:rPr>
                <w:rFonts w:ascii="Times New Roman" w:hAnsi="Times New Roman"/>
                <w:sz w:val="24"/>
                <w:szCs w:val="24"/>
              </w:rPr>
            </w:pPr>
            <w:r>
              <w:rPr>
                <w:rFonts w:ascii="Times New Roman" w:hAnsi="Times New Roman"/>
                <w:noProof/>
                <w:sz w:val="24"/>
                <w:szCs w:val="24"/>
              </w:rPr>
              <w:t>Professional and support counterpart personnel to be assigned by the Client  to the Consultant:</w:t>
            </w:r>
          </w:p>
          <w:p w:rsidR="003A5DD7" w:rsidRDefault="006567B1">
            <w:pPr>
              <w:pStyle w:val="ListParagraph"/>
              <w:spacing w:line="240" w:lineRule="atLeast"/>
              <w:jc w:val="both"/>
              <w:rPr>
                <w:rFonts w:ascii="Times New Roman" w:hAnsi="Times New Roman"/>
                <w:color w:val="FF0000"/>
                <w:sz w:val="24"/>
                <w:szCs w:val="24"/>
              </w:rPr>
            </w:pPr>
            <w:r>
              <w:rPr>
                <w:rFonts w:ascii="Times New Roman" w:hAnsi="Times New Roman"/>
                <w:sz w:val="24"/>
                <w:szCs w:val="24"/>
              </w:rPr>
              <w:t>Staff members of the Client</w:t>
            </w:r>
            <w:r w:rsidR="00087CE8">
              <w:rPr>
                <w:rFonts w:ascii="Times New Roman" w:hAnsi="Times New Roman"/>
                <w:sz w:val="24"/>
                <w:szCs w:val="24"/>
              </w:rPr>
              <w:t xml:space="preserve"> </w:t>
            </w:r>
            <w:r>
              <w:rPr>
                <w:rFonts w:ascii="Times New Roman" w:hAnsi="Times New Roman"/>
                <w:sz w:val="24"/>
                <w:szCs w:val="24"/>
              </w:rPr>
              <w:t>will be assigned to work with the Consultant during the period of the assignment.</w:t>
            </w:r>
          </w:p>
        </w:tc>
      </w:tr>
    </w:tbl>
    <w:p w:rsidR="003A5DD7" w:rsidRDefault="003A5DD7">
      <w:pPr>
        <w:spacing w:after="0" w:line="240" w:lineRule="atLeast"/>
        <w:jc w:val="both"/>
        <w:rPr>
          <w:rFonts w:ascii="Times New Roman" w:hAnsi="Times New Roman"/>
          <w:color w:val="FF0000"/>
          <w:sz w:val="24"/>
          <w:szCs w:val="24"/>
        </w:rPr>
      </w:pPr>
    </w:p>
    <w:sectPr w:rsidR="003A5DD7" w:rsidSect="00CF7DE1">
      <w:footerReference w:type="default" r:id="rId12"/>
      <w:type w:val="continuous"/>
      <w:pgSz w:w="11906" w:h="16838"/>
      <w:pgMar w:top="1440" w:right="1440" w:bottom="1080" w:left="1440"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20" w:rsidRDefault="00B92820" w:rsidP="00D617AE">
      <w:pPr>
        <w:spacing w:after="0" w:line="240" w:lineRule="auto"/>
      </w:pPr>
      <w:r>
        <w:separator/>
      </w:r>
    </w:p>
  </w:endnote>
  <w:endnote w:type="continuationSeparator" w:id="0">
    <w:p w:rsidR="00B92820" w:rsidRDefault="00B92820" w:rsidP="00D6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Courier"/>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AE" w:rsidRDefault="00061B5B">
    <w:pPr>
      <w:pStyle w:val="Footer"/>
      <w:jc w:val="right"/>
    </w:pPr>
    <w:r>
      <w:fldChar w:fldCharType="begin"/>
    </w:r>
    <w:r w:rsidR="00C335B0">
      <w:instrText xml:space="preserve"> PAGE   \* MERGEFORMAT </w:instrText>
    </w:r>
    <w:r>
      <w:fldChar w:fldCharType="separate"/>
    </w:r>
    <w:r w:rsidR="00DB5B48">
      <w:rPr>
        <w:noProof/>
      </w:rPr>
      <w:t>6</w:t>
    </w:r>
    <w:r>
      <w:rPr>
        <w:noProof/>
      </w:rPr>
      <w:fldChar w:fldCharType="end"/>
    </w:r>
  </w:p>
  <w:p w:rsidR="00D617AE" w:rsidRDefault="00D61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20" w:rsidRDefault="00B92820" w:rsidP="00D617AE">
      <w:pPr>
        <w:spacing w:after="0" w:line="240" w:lineRule="auto"/>
      </w:pPr>
      <w:r>
        <w:separator/>
      </w:r>
    </w:p>
  </w:footnote>
  <w:footnote w:type="continuationSeparator" w:id="0">
    <w:p w:rsidR="00B92820" w:rsidRDefault="00B92820" w:rsidP="00D6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304"/>
    <w:multiLevelType w:val="hybridMultilevel"/>
    <w:tmpl w:val="341EC3A0"/>
    <w:lvl w:ilvl="0" w:tplc="9894E928">
      <w:start w:val="1"/>
      <w:numFmt w:val="lowerRoman"/>
      <w:lvlText w:val="%1."/>
      <w:lvlJc w:val="left"/>
      <w:pPr>
        <w:ind w:left="2400" w:hanging="720"/>
      </w:pPr>
      <w:rPr>
        <w:rFonts w:hint="default"/>
        <w:color w:val="auto"/>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 w15:restartNumberingAfterBreak="0">
    <w:nsid w:val="0D24563D"/>
    <w:multiLevelType w:val="hybridMultilevel"/>
    <w:tmpl w:val="20D62988"/>
    <w:lvl w:ilvl="0" w:tplc="24D8BDE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8633B1E"/>
    <w:multiLevelType w:val="multilevel"/>
    <w:tmpl w:val="5CB048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AAC1892"/>
    <w:multiLevelType w:val="hybridMultilevel"/>
    <w:tmpl w:val="4B9AC228"/>
    <w:lvl w:ilvl="0" w:tplc="D0B2CE4E">
      <w:start w:val="1"/>
      <w:numFmt w:val="lowerRoman"/>
      <w:lvlText w:val="(%1)"/>
      <w:lvlJc w:val="left"/>
      <w:pPr>
        <w:ind w:left="720" w:hanging="360"/>
      </w:pPr>
      <w:rPr>
        <w:color w:val="auto"/>
      </w:rPr>
    </w:lvl>
    <w:lvl w:ilvl="1" w:tplc="027CB8EC">
      <w:start w:val="1"/>
      <w:numFmt w:val="lowerLetter"/>
      <w:lvlText w:val="%2."/>
      <w:lvlJc w:val="left"/>
      <w:pPr>
        <w:ind w:left="1440" w:hanging="360"/>
      </w:pPr>
    </w:lvl>
    <w:lvl w:ilvl="2" w:tplc="D9169902">
      <w:start w:val="1"/>
      <w:numFmt w:val="lowerRoman"/>
      <w:lvlText w:val="%3."/>
      <w:lvlJc w:val="right"/>
      <w:pPr>
        <w:ind w:left="2160" w:hanging="180"/>
      </w:pPr>
    </w:lvl>
    <w:lvl w:ilvl="3" w:tplc="5986BF72">
      <w:start w:val="1"/>
      <w:numFmt w:val="decimal"/>
      <w:lvlText w:val="%4."/>
      <w:lvlJc w:val="left"/>
      <w:pPr>
        <w:ind w:left="2880" w:hanging="360"/>
      </w:pPr>
    </w:lvl>
    <w:lvl w:ilvl="4" w:tplc="FBAEC852">
      <w:start w:val="1"/>
      <w:numFmt w:val="lowerLetter"/>
      <w:lvlText w:val="%5."/>
      <w:lvlJc w:val="left"/>
      <w:pPr>
        <w:ind w:left="3600" w:hanging="360"/>
      </w:pPr>
    </w:lvl>
    <w:lvl w:ilvl="5" w:tplc="6D7ED78A">
      <w:start w:val="1"/>
      <w:numFmt w:val="lowerRoman"/>
      <w:lvlText w:val="%6."/>
      <w:lvlJc w:val="right"/>
      <w:pPr>
        <w:ind w:left="4320" w:hanging="180"/>
      </w:pPr>
    </w:lvl>
    <w:lvl w:ilvl="6" w:tplc="66DC5F00">
      <w:start w:val="1"/>
      <w:numFmt w:val="decimal"/>
      <w:lvlText w:val="%7."/>
      <w:lvlJc w:val="left"/>
      <w:pPr>
        <w:ind w:left="5040" w:hanging="360"/>
      </w:pPr>
    </w:lvl>
    <w:lvl w:ilvl="7" w:tplc="DD7EC1C6">
      <w:start w:val="1"/>
      <w:numFmt w:val="lowerLetter"/>
      <w:lvlText w:val="%8."/>
      <w:lvlJc w:val="left"/>
      <w:pPr>
        <w:ind w:left="5760" w:hanging="360"/>
      </w:pPr>
    </w:lvl>
    <w:lvl w:ilvl="8" w:tplc="5518E23C">
      <w:start w:val="1"/>
      <w:numFmt w:val="lowerRoman"/>
      <w:lvlText w:val="%9."/>
      <w:lvlJc w:val="right"/>
      <w:pPr>
        <w:ind w:left="6480" w:hanging="180"/>
      </w:pPr>
    </w:lvl>
  </w:abstractNum>
  <w:abstractNum w:abstractNumId="4" w15:restartNumberingAfterBreak="0">
    <w:nsid w:val="3F6E137B"/>
    <w:multiLevelType w:val="hybridMultilevel"/>
    <w:tmpl w:val="59885086"/>
    <w:lvl w:ilvl="0" w:tplc="237231F2">
      <w:start w:val="2"/>
      <w:numFmt w:val="lowerRoman"/>
      <w:lvlText w:val="%1."/>
      <w:lvlJc w:val="left"/>
      <w:pPr>
        <w:ind w:left="1140" w:hanging="720"/>
      </w:pPr>
      <w:rPr>
        <w:rFonts w:hint="default"/>
        <w:b/>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ACE4AC1"/>
    <w:multiLevelType w:val="hybridMultilevel"/>
    <w:tmpl w:val="7530384E"/>
    <w:lvl w:ilvl="0" w:tplc="19E837BC">
      <w:start w:val="1"/>
      <w:numFmt w:val="lowerRoman"/>
      <w:lvlText w:val="(%1)"/>
      <w:lvlJc w:val="left"/>
      <w:pPr>
        <w:ind w:left="1080" w:hanging="720"/>
      </w:pPr>
      <w:rPr>
        <w:color w:val="auto"/>
      </w:rPr>
    </w:lvl>
    <w:lvl w:ilvl="1" w:tplc="8A80F9D8">
      <w:start w:val="1"/>
      <w:numFmt w:val="lowerLetter"/>
      <w:lvlText w:val="%2."/>
      <w:lvlJc w:val="left"/>
      <w:pPr>
        <w:ind w:left="1440" w:hanging="360"/>
      </w:pPr>
    </w:lvl>
    <w:lvl w:ilvl="2" w:tplc="9C3C5A2E">
      <w:start w:val="1"/>
      <w:numFmt w:val="lowerRoman"/>
      <w:lvlText w:val="%3."/>
      <w:lvlJc w:val="right"/>
      <w:pPr>
        <w:ind w:left="2160" w:hanging="180"/>
      </w:pPr>
    </w:lvl>
    <w:lvl w:ilvl="3" w:tplc="FCE8E670">
      <w:start w:val="1"/>
      <w:numFmt w:val="decimal"/>
      <w:lvlText w:val="%4."/>
      <w:lvlJc w:val="left"/>
      <w:pPr>
        <w:ind w:left="2880" w:hanging="360"/>
      </w:pPr>
    </w:lvl>
    <w:lvl w:ilvl="4" w:tplc="1AB2A5F6">
      <w:start w:val="1"/>
      <w:numFmt w:val="lowerLetter"/>
      <w:lvlText w:val="%5."/>
      <w:lvlJc w:val="left"/>
      <w:pPr>
        <w:ind w:left="3600" w:hanging="360"/>
      </w:pPr>
    </w:lvl>
    <w:lvl w:ilvl="5" w:tplc="559A8C58">
      <w:start w:val="1"/>
      <w:numFmt w:val="lowerRoman"/>
      <w:lvlText w:val="%6."/>
      <w:lvlJc w:val="right"/>
      <w:pPr>
        <w:ind w:left="4320" w:hanging="180"/>
      </w:pPr>
    </w:lvl>
    <w:lvl w:ilvl="6" w:tplc="A8B0FE98">
      <w:start w:val="1"/>
      <w:numFmt w:val="decimal"/>
      <w:lvlText w:val="%7."/>
      <w:lvlJc w:val="left"/>
      <w:pPr>
        <w:ind w:left="5040" w:hanging="360"/>
      </w:pPr>
    </w:lvl>
    <w:lvl w:ilvl="7" w:tplc="BF62BB74">
      <w:start w:val="1"/>
      <w:numFmt w:val="lowerLetter"/>
      <w:lvlText w:val="%8."/>
      <w:lvlJc w:val="left"/>
      <w:pPr>
        <w:ind w:left="5760" w:hanging="360"/>
      </w:pPr>
    </w:lvl>
    <w:lvl w:ilvl="8" w:tplc="DBB0884E">
      <w:start w:val="1"/>
      <w:numFmt w:val="lowerRoman"/>
      <w:lvlText w:val="%9."/>
      <w:lvlJc w:val="right"/>
      <w:pPr>
        <w:ind w:left="6480" w:hanging="180"/>
      </w:pPr>
    </w:lvl>
  </w:abstractNum>
  <w:abstractNum w:abstractNumId="6" w15:restartNumberingAfterBreak="0">
    <w:nsid w:val="5CAE463F"/>
    <w:multiLevelType w:val="multilevel"/>
    <w:tmpl w:val="0CFC985E"/>
    <w:lvl w:ilvl="0">
      <w:start w:val="3"/>
      <w:numFmt w:val="decimal"/>
      <w:lvlText w:val="%1."/>
      <w:lvlJc w:val="left"/>
      <w:pPr>
        <w:ind w:left="360" w:hanging="360"/>
      </w:pPr>
      <w:rPr>
        <w:b/>
      </w:rPr>
    </w:lvl>
    <w:lvl w:ilvl="1">
      <w:start w:val="4"/>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762D6AC9"/>
    <w:multiLevelType w:val="multilevel"/>
    <w:tmpl w:val="2ADCC41C"/>
    <w:lvl w:ilvl="0">
      <w:start w:val="3"/>
      <w:numFmt w:val="decimal"/>
      <w:lvlText w:val="%1."/>
      <w:lvlJc w:val="left"/>
      <w:pPr>
        <w:ind w:left="360" w:hanging="360"/>
      </w:pPr>
      <w:rPr>
        <w:rFonts w:ascii="Times New Roman" w:hAnsi="Times New Roman"/>
        <w:b/>
        <w:color w:val="000000"/>
      </w:rPr>
    </w:lvl>
    <w:lvl w:ilvl="1">
      <w:start w:val="1"/>
      <w:numFmt w:val="decimal"/>
      <w:lvlText w:val="%1.%2."/>
      <w:lvlJc w:val="left"/>
      <w:pPr>
        <w:ind w:left="360" w:hanging="360"/>
      </w:pPr>
      <w:rPr>
        <w:rFonts w:ascii="Times New Roman" w:hAnsi="Times New Roman"/>
        <w:b/>
        <w:color w:val="000000"/>
      </w:rPr>
    </w:lvl>
    <w:lvl w:ilvl="2">
      <w:start w:val="1"/>
      <w:numFmt w:val="decimal"/>
      <w:lvlText w:val="%1.%2.%3."/>
      <w:lvlJc w:val="left"/>
      <w:pPr>
        <w:ind w:left="720" w:hanging="720"/>
      </w:pPr>
      <w:rPr>
        <w:rFonts w:ascii="Times New Roman" w:hAnsi="Times New Roman"/>
        <w:b/>
        <w:color w:val="000000"/>
      </w:rPr>
    </w:lvl>
    <w:lvl w:ilvl="3">
      <w:start w:val="1"/>
      <w:numFmt w:val="decimal"/>
      <w:lvlText w:val="%1.%2.%3.%4."/>
      <w:lvlJc w:val="left"/>
      <w:pPr>
        <w:ind w:left="720" w:hanging="720"/>
      </w:pPr>
      <w:rPr>
        <w:rFonts w:ascii="Times New Roman" w:hAnsi="Times New Roman"/>
        <w:b/>
        <w:color w:val="000000"/>
      </w:rPr>
    </w:lvl>
    <w:lvl w:ilvl="4">
      <w:start w:val="1"/>
      <w:numFmt w:val="decimal"/>
      <w:lvlText w:val="%1.%2.%3.%4.%5."/>
      <w:lvlJc w:val="left"/>
      <w:pPr>
        <w:ind w:left="1080" w:hanging="1080"/>
      </w:pPr>
      <w:rPr>
        <w:rFonts w:ascii="Times New Roman" w:hAnsi="Times New Roman"/>
        <w:b/>
        <w:color w:val="000000"/>
      </w:rPr>
    </w:lvl>
    <w:lvl w:ilvl="5">
      <w:start w:val="1"/>
      <w:numFmt w:val="decimal"/>
      <w:lvlText w:val="%1.%2.%3.%4.%5.%6."/>
      <w:lvlJc w:val="left"/>
      <w:pPr>
        <w:ind w:left="1080" w:hanging="1080"/>
      </w:pPr>
      <w:rPr>
        <w:rFonts w:ascii="Times New Roman" w:hAnsi="Times New Roman"/>
        <w:b/>
        <w:color w:val="000000"/>
      </w:rPr>
    </w:lvl>
    <w:lvl w:ilvl="6">
      <w:start w:val="1"/>
      <w:numFmt w:val="decimal"/>
      <w:lvlText w:val="%1.%2.%3.%4.%5.%6.%7."/>
      <w:lvlJc w:val="left"/>
      <w:pPr>
        <w:ind w:left="1440" w:hanging="1440"/>
      </w:pPr>
      <w:rPr>
        <w:rFonts w:ascii="Times New Roman" w:hAnsi="Times New Roman"/>
        <w:b/>
        <w:color w:val="000000"/>
      </w:rPr>
    </w:lvl>
    <w:lvl w:ilvl="7">
      <w:start w:val="1"/>
      <w:numFmt w:val="decimal"/>
      <w:lvlText w:val="%1.%2.%3.%4.%5.%6.%7.%8."/>
      <w:lvlJc w:val="left"/>
      <w:pPr>
        <w:ind w:left="1440" w:hanging="1440"/>
      </w:pPr>
      <w:rPr>
        <w:rFonts w:ascii="Times New Roman" w:hAnsi="Times New Roman"/>
        <w:b/>
        <w:color w:val="000000"/>
      </w:rPr>
    </w:lvl>
    <w:lvl w:ilvl="8">
      <w:start w:val="1"/>
      <w:numFmt w:val="decimal"/>
      <w:lvlText w:val="%1.%2.%3.%4.%5.%6.%7.%8.%9."/>
      <w:lvlJc w:val="left"/>
      <w:pPr>
        <w:ind w:left="1800" w:hanging="1800"/>
      </w:pPr>
      <w:rPr>
        <w:rFonts w:ascii="Times New Roman" w:hAnsi="Times New Roman"/>
        <w:b/>
        <w:color w:val="000000"/>
      </w:rPr>
    </w:lvl>
  </w:abstractNum>
  <w:num w:numId="1">
    <w:abstractNumId w:val="5"/>
  </w:num>
  <w:num w:numId="2">
    <w:abstractNumId w:val="3"/>
  </w:num>
  <w:num w:numId="3">
    <w:abstractNumId w:val="7"/>
  </w:num>
  <w:num w:numId="4">
    <w:abstractNumId w:val="6"/>
  </w:num>
  <w:num w:numId="5">
    <w:abstractNumId w:val="1"/>
  </w:num>
  <w:num w:numId="6">
    <w:abstractNumId w:val="4"/>
  </w:num>
  <w:num w:numId="7">
    <w:abstractNumId w:val="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17AE"/>
    <w:rsid w:val="000009EC"/>
    <w:rsid w:val="00061B5B"/>
    <w:rsid w:val="00087CE8"/>
    <w:rsid w:val="000B035D"/>
    <w:rsid w:val="000D0B11"/>
    <w:rsid w:val="000F4E17"/>
    <w:rsid w:val="00130CC9"/>
    <w:rsid w:val="00132F35"/>
    <w:rsid w:val="001348DC"/>
    <w:rsid w:val="00145488"/>
    <w:rsid w:val="00175E8C"/>
    <w:rsid w:val="001A1510"/>
    <w:rsid w:val="001A651B"/>
    <w:rsid w:val="001C7341"/>
    <w:rsid w:val="0028158A"/>
    <w:rsid w:val="002930AC"/>
    <w:rsid w:val="002C6CF2"/>
    <w:rsid w:val="002D28D8"/>
    <w:rsid w:val="002D7F2A"/>
    <w:rsid w:val="002F162C"/>
    <w:rsid w:val="003166D1"/>
    <w:rsid w:val="00340DAF"/>
    <w:rsid w:val="00357B95"/>
    <w:rsid w:val="003629E6"/>
    <w:rsid w:val="00377A24"/>
    <w:rsid w:val="003835A5"/>
    <w:rsid w:val="00391485"/>
    <w:rsid w:val="003A0DDF"/>
    <w:rsid w:val="003A31C4"/>
    <w:rsid w:val="003A5DD7"/>
    <w:rsid w:val="003D1763"/>
    <w:rsid w:val="00402665"/>
    <w:rsid w:val="004051F8"/>
    <w:rsid w:val="00421D43"/>
    <w:rsid w:val="004355CE"/>
    <w:rsid w:val="00485DE1"/>
    <w:rsid w:val="004A452E"/>
    <w:rsid w:val="004C16D1"/>
    <w:rsid w:val="004D784E"/>
    <w:rsid w:val="004E0F83"/>
    <w:rsid w:val="005E2BF4"/>
    <w:rsid w:val="005F7E2A"/>
    <w:rsid w:val="00613DF2"/>
    <w:rsid w:val="00632FCC"/>
    <w:rsid w:val="00651681"/>
    <w:rsid w:val="006567B1"/>
    <w:rsid w:val="006C365C"/>
    <w:rsid w:val="006C3D2B"/>
    <w:rsid w:val="006C4167"/>
    <w:rsid w:val="006E342B"/>
    <w:rsid w:val="00723E3C"/>
    <w:rsid w:val="00732C73"/>
    <w:rsid w:val="0078017C"/>
    <w:rsid w:val="00797B53"/>
    <w:rsid w:val="007E1594"/>
    <w:rsid w:val="008068F9"/>
    <w:rsid w:val="00891334"/>
    <w:rsid w:val="008D5E7C"/>
    <w:rsid w:val="009070B8"/>
    <w:rsid w:val="00921962"/>
    <w:rsid w:val="009328D3"/>
    <w:rsid w:val="00964019"/>
    <w:rsid w:val="009C61FE"/>
    <w:rsid w:val="009D11A7"/>
    <w:rsid w:val="009E1889"/>
    <w:rsid w:val="009E4795"/>
    <w:rsid w:val="009E6F51"/>
    <w:rsid w:val="00A142B2"/>
    <w:rsid w:val="00A175DF"/>
    <w:rsid w:val="00A209EA"/>
    <w:rsid w:val="00A27D1A"/>
    <w:rsid w:val="00AD5B51"/>
    <w:rsid w:val="00AD6727"/>
    <w:rsid w:val="00AE625D"/>
    <w:rsid w:val="00B61A20"/>
    <w:rsid w:val="00B655B2"/>
    <w:rsid w:val="00B82E58"/>
    <w:rsid w:val="00B92820"/>
    <w:rsid w:val="00BA6BF3"/>
    <w:rsid w:val="00BB0893"/>
    <w:rsid w:val="00BE16AD"/>
    <w:rsid w:val="00BF1C86"/>
    <w:rsid w:val="00C14838"/>
    <w:rsid w:val="00C335B0"/>
    <w:rsid w:val="00C52B4B"/>
    <w:rsid w:val="00C554E7"/>
    <w:rsid w:val="00C57F89"/>
    <w:rsid w:val="00C70B76"/>
    <w:rsid w:val="00CC0E9B"/>
    <w:rsid w:val="00CC1622"/>
    <w:rsid w:val="00CF7DE1"/>
    <w:rsid w:val="00D30427"/>
    <w:rsid w:val="00D343D2"/>
    <w:rsid w:val="00D431D7"/>
    <w:rsid w:val="00D4374A"/>
    <w:rsid w:val="00D60464"/>
    <w:rsid w:val="00D617AE"/>
    <w:rsid w:val="00D81EC7"/>
    <w:rsid w:val="00D923E5"/>
    <w:rsid w:val="00DA4111"/>
    <w:rsid w:val="00DB185D"/>
    <w:rsid w:val="00DB190F"/>
    <w:rsid w:val="00DB5B48"/>
    <w:rsid w:val="00DB72C6"/>
    <w:rsid w:val="00DD6A4A"/>
    <w:rsid w:val="00E00E35"/>
    <w:rsid w:val="00E05937"/>
    <w:rsid w:val="00E737A8"/>
    <w:rsid w:val="00EB32D4"/>
    <w:rsid w:val="00EF2858"/>
    <w:rsid w:val="00F24243"/>
    <w:rsid w:val="00F31CC8"/>
    <w:rsid w:val="00F77F68"/>
    <w:rsid w:val="00F86B07"/>
    <w:rsid w:val="00FA10F0"/>
    <w:rsid w:val="00FD09CB"/>
    <w:rsid w:val="00FE0138"/>
    <w:rsid w:val="00FE7B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EBC4"/>
  <w15:docId w15:val="{3D389B03-7D3A-45BA-BE6A-1CDE35F4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Latha"/>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CC9"/>
  </w:style>
  <w:style w:type="paragraph" w:styleId="Heading2">
    <w:name w:val="heading 2"/>
    <w:basedOn w:val="Normal"/>
    <w:next w:val="Normal"/>
    <w:link w:val="Heading2Char"/>
    <w:uiPriority w:val="9"/>
    <w:qFormat/>
    <w:rsid w:val="00D617AE"/>
    <w:pPr>
      <w:keepNext/>
      <w:keepLines/>
      <w:spacing w:before="40" w:after="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617AE"/>
    <w:rPr>
      <w:color w:val="0000FF"/>
      <w:u w:val="single"/>
    </w:rPr>
  </w:style>
  <w:style w:type="paragraph" w:styleId="ListParagraph">
    <w:name w:val="List Paragraph"/>
    <w:aliases w:val="Normal 2,List Paragraph (numbered (a)),Main numbered paragraph,List_Paragraph,Multilevel para_II,List Paragraph1,Akapit z listą BS,Bullet1,Liste 1,ANNEX,List Paragraph2,6 List Paragraph,Use Case List Paragraph,Bullets,1.1.1_List Paragrap"/>
    <w:basedOn w:val="Normal"/>
    <w:link w:val="ListParagraphChar"/>
    <w:qFormat/>
    <w:rsid w:val="00D617AE"/>
    <w:pPr>
      <w:ind w:left="720"/>
      <w:contextualSpacing/>
    </w:pPr>
  </w:style>
  <w:style w:type="character" w:styleId="IntenseEmphasis">
    <w:name w:val="Intense Emphasis"/>
    <w:basedOn w:val="DefaultParagraphFont"/>
    <w:uiPriority w:val="21"/>
    <w:qFormat/>
    <w:rsid w:val="00D617AE"/>
    <w:rPr>
      <w:i/>
      <w:iCs/>
      <w:color w:val="4F81BD"/>
    </w:rPr>
  </w:style>
  <w:style w:type="paragraph" w:styleId="NoSpacing">
    <w:name w:val="No Spacing"/>
    <w:uiPriority w:val="1"/>
    <w:qFormat/>
    <w:rsid w:val="00D617AE"/>
    <w:pPr>
      <w:spacing w:after="0" w:line="240" w:lineRule="auto"/>
    </w:pPr>
  </w:style>
  <w:style w:type="paragraph" w:styleId="BalloonText">
    <w:name w:val="Balloon Text"/>
    <w:basedOn w:val="Normal"/>
    <w:link w:val="BalloonTextChar"/>
    <w:uiPriority w:val="99"/>
    <w:rsid w:val="00D61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617AE"/>
    <w:rPr>
      <w:rFonts w:ascii="Segoe UI" w:hAnsi="Segoe UI" w:cs="Segoe UI"/>
      <w:sz w:val="18"/>
      <w:szCs w:val="18"/>
    </w:rPr>
  </w:style>
  <w:style w:type="character" w:styleId="FollowedHyperlink">
    <w:name w:val="FollowedHyperlink"/>
    <w:basedOn w:val="DefaultParagraphFont"/>
    <w:uiPriority w:val="99"/>
    <w:rsid w:val="00D617AE"/>
    <w:rPr>
      <w:color w:val="800080"/>
      <w:u w:val="single"/>
    </w:rPr>
  </w:style>
  <w:style w:type="paragraph" w:customStyle="1" w:styleId="Default">
    <w:name w:val="Default"/>
    <w:rsid w:val="00D617AE"/>
    <w:pPr>
      <w:widowControl/>
      <w:autoSpaceDE w:val="0"/>
      <w:autoSpaceDN w:val="0"/>
      <w:adjustRightInd w:val="0"/>
      <w:spacing w:after="0" w:line="240" w:lineRule="auto"/>
    </w:pPr>
    <w:rPr>
      <w:rFonts w:ascii="Times New Roman" w:eastAsia="Calibri" w:hAnsi="Times New Roman" w:cs="Times New Roman"/>
      <w:color w:val="000000"/>
      <w:kern w:val="0"/>
      <w:sz w:val="24"/>
      <w:szCs w:val="24"/>
      <w:lang w:eastAsia="en-US"/>
    </w:rPr>
  </w:style>
  <w:style w:type="paragraph" w:customStyle="1" w:styleId="Style">
    <w:name w:val="Style"/>
    <w:uiPriority w:val="99"/>
    <w:rsid w:val="00D617AE"/>
    <w:pPr>
      <w:autoSpaceDE w:val="0"/>
      <w:autoSpaceDN w:val="0"/>
      <w:adjustRightInd w:val="0"/>
      <w:spacing w:after="0" w:line="240" w:lineRule="auto"/>
    </w:pPr>
    <w:rPr>
      <w:rFonts w:ascii="Arial" w:eastAsia="Times New Roman" w:hAnsi="Arial" w:cs="Arial"/>
      <w:kern w:val="0"/>
      <w:sz w:val="24"/>
      <w:szCs w:val="24"/>
      <w:lang w:eastAsia="en-US" w:bidi="bn-BD"/>
    </w:rPr>
  </w:style>
  <w:style w:type="character" w:styleId="CommentReference">
    <w:name w:val="annotation reference"/>
    <w:basedOn w:val="DefaultParagraphFont"/>
    <w:uiPriority w:val="99"/>
    <w:rsid w:val="00D617AE"/>
    <w:rPr>
      <w:sz w:val="16"/>
      <w:szCs w:val="16"/>
    </w:rPr>
  </w:style>
  <w:style w:type="paragraph" w:styleId="CommentText">
    <w:name w:val="annotation text"/>
    <w:basedOn w:val="Normal"/>
    <w:link w:val="CommentTextChar"/>
    <w:uiPriority w:val="99"/>
    <w:rsid w:val="00D617AE"/>
    <w:pPr>
      <w:widowControl/>
      <w:spacing w:after="160" w:line="240" w:lineRule="auto"/>
    </w:pPr>
    <w:rPr>
      <w:rFonts w:eastAsia="Calibri"/>
      <w:kern w:val="0"/>
      <w:sz w:val="20"/>
      <w:szCs w:val="20"/>
      <w:lang w:eastAsia="en-US"/>
    </w:rPr>
  </w:style>
  <w:style w:type="character" w:customStyle="1" w:styleId="CommentTextChar">
    <w:name w:val="Comment Text Char"/>
    <w:basedOn w:val="DefaultParagraphFont"/>
    <w:link w:val="CommentText"/>
    <w:uiPriority w:val="99"/>
    <w:rsid w:val="00D617AE"/>
    <w:rPr>
      <w:rFonts w:eastAsia="Calibri"/>
      <w:kern w:val="0"/>
      <w:sz w:val="20"/>
      <w:szCs w:val="20"/>
      <w:lang w:eastAsia="en-US"/>
    </w:rPr>
  </w:style>
  <w:style w:type="character" w:customStyle="1" w:styleId="ListParagraphChar">
    <w:name w:val="List Paragraph Char"/>
    <w:aliases w:val="Normal 2 Char,List Paragraph (numbered (a)) Char,Main numbered paragraph Char,List_Paragraph Char,Multilevel para_II Char,List Paragraph1 Char,Akapit z listą BS Char,Bullet1 Char,Liste 1 Char,ANNEX Char,List Paragraph2 Char"/>
    <w:link w:val="ListParagraph"/>
    <w:qFormat/>
    <w:rsid w:val="00D617AE"/>
  </w:style>
  <w:style w:type="paragraph" w:styleId="CommentSubject">
    <w:name w:val="annotation subject"/>
    <w:basedOn w:val="CommentText"/>
    <w:next w:val="CommentText"/>
    <w:link w:val="CommentSubjectChar"/>
    <w:uiPriority w:val="99"/>
    <w:rsid w:val="00D617AE"/>
    <w:pPr>
      <w:widowControl w:val="0"/>
      <w:spacing w:after="200"/>
    </w:pPr>
    <w:rPr>
      <w:rFonts w:eastAsia="SimSun"/>
      <w:b/>
      <w:bCs/>
      <w:kern w:val="2"/>
      <w:lang w:eastAsia="zh-CN"/>
    </w:rPr>
  </w:style>
  <w:style w:type="character" w:customStyle="1" w:styleId="CommentSubjectChar">
    <w:name w:val="Comment Subject Char"/>
    <w:basedOn w:val="CommentTextChar"/>
    <w:link w:val="CommentSubject"/>
    <w:uiPriority w:val="99"/>
    <w:rsid w:val="00D617AE"/>
    <w:rPr>
      <w:rFonts w:eastAsia="Calibri"/>
      <w:b/>
      <w:bCs/>
      <w:kern w:val="0"/>
      <w:sz w:val="20"/>
      <w:szCs w:val="20"/>
      <w:lang w:eastAsia="en-US"/>
    </w:rPr>
  </w:style>
  <w:style w:type="paragraph" w:styleId="Header">
    <w:name w:val="header"/>
    <w:basedOn w:val="Normal"/>
    <w:link w:val="HeaderChar"/>
    <w:uiPriority w:val="99"/>
    <w:rsid w:val="00D617AE"/>
    <w:pPr>
      <w:tabs>
        <w:tab w:val="center" w:pos="4680"/>
        <w:tab w:val="right" w:pos="9360"/>
      </w:tabs>
      <w:spacing w:after="0" w:line="240" w:lineRule="auto"/>
    </w:pPr>
    <w:rPr>
      <w:rFonts w:eastAsia="Calibri"/>
      <w:kern w:val="0"/>
      <w:sz w:val="22"/>
      <w:lang w:eastAsia="en-US"/>
    </w:rPr>
  </w:style>
  <w:style w:type="character" w:customStyle="1" w:styleId="HeaderChar">
    <w:name w:val="Header Char"/>
    <w:basedOn w:val="DefaultParagraphFont"/>
    <w:link w:val="Header"/>
    <w:uiPriority w:val="99"/>
    <w:rsid w:val="00D617AE"/>
    <w:rPr>
      <w:rFonts w:eastAsia="Calibri"/>
      <w:kern w:val="0"/>
      <w:sz w:val="22"/>
      <w:lang w:eastAsia="en-US"/>
    </w:rPr>
  </w:style>
  <w:style w:type="paragraph" w:styleId="Footer">
    <w:name w:val="footer"/>
    <w:basedOn w:val="Normal"/>
    <w:link w:val="FooterChar"/>
    <w:uiPriority w:val="99"/>
    <w:rsid w:val="00D61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AE"/>
  </w:style>
  <w:style w:type="table" w:styleId="TableGrid">
    <w:name w:val="Table Grid"/>
    <w:basedOn w:val="TableNormal"/>
    <w:uiPriority w:val="59"/>
    <w:rsid w:val="00D6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617AE"/>
    <w:pPr>
      <w:widowControl/>
      <w:spacing w:before="100" w:beforeAutospacing="1" w:after="100" w:afterAutospacing="1" w:line="240" w:lineRule="auto"/>
    </w:pPr>
    <w:rPr>
      <w:rFonts w:ascii="Times New Roman" w:eastAsia="Times New Roman" w:hAnsi="Times New Roman" w:cs="Times New Roman"/>
      <w:kern w:val="0"/>
      <w:sz w:val="24"/>
      <w:szCs w:val="24"/>
      <w:lang w:eastAsia="en-US"/>
    </w:rPr>
  </w:style>
  <w:style w:type="paragraph" w:styleId="Revision">
    <w:name w:val="Revision"/>
    <w:uiPriority w:val="99"/>
    <w:rsid w:val="00D617AE"/>
    <w:pPr>
      <w:widowControl/>
      <w:spacing w:after="0" w:line="240" w:lineRule="auto"/>
    </w:pPr>
  </w:style>
  <w:style w:type="paragraph" w:customStyle="1" w:styleId="A2-Heading2">
    <w:name w:val="A2-Heading 2"/>
    <w:basedOn w:val="Heading2"/>
    <w:rsid w:val="00D617AE"/>
    <w:pPr>
      <w:keepLines w:val="0"/>
      <w:widowControl/>
      <w:numPr>
        <w:ilvl w:val="12"/>
      </w:numPr>
      <w:spacing w:before="0" w:line="240" w:lineRule="auto"/>
      <w:jc w:val="center"/>
    </w:pPr>
    <w:rPr>
      <w:rFonts w:ascii="Times New Roman" w:eastAsia="Times New Roman" w:hAnsi="Times New Roman" w:cs="Times New Roman"/>
      <w:b/>
      <w:bCs/>
      <w:smallCaps/>
      <w:color w:val="auto"/>
      <w:kern w:val="0"/>
      <w:sz w:val="24"/>
      <w:szCs w:val="24"/>
      <w:lang w:eastAsia="en-US"/>
    </w:rPr>
  </w:style>
  <w:style w:type="character" w:customStyle="1" w:styleId="Heading2Char">
    <w:name w:val="Heading 2 Char"/>
    <w:basedOn w:val="DefaultParagraphFont"/>
    <w:link w:val="Heading2"/>
    <w:uiPriority w:val="9"/>
    <w:rsid w:val="00D617AE"/>
    <w:rPr>
      <w:rFonts w:ascii="Cambria" w:eastAsia="SimSun" w:hAnsi="Cambria" w:cs="Latha"/>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d.gov.lk" TargetMode="External"/><Relationship Id="rId5" Type="http://schemas.openxmlformats.org/officeDocument/2006/relationships/styles" Target="styles.xml"/><Relationship Id="rId10" Type="http://schemas.openxmlformats.org/officeDocument/2006/relationships/hyperlink" Target="http://projects.worldbank.org/P159303?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8" ma:contentTypeDescription="Create a new document." ma:contentTypeScope="" ma:versionID="a599994a78008a33417cfb8c89b9eaa3">
  <xsd:schema xmlns:xsd="http://www.w3.org/2001/XMLSchema" xmlns:xs="http://www.w3.org/2001/XMLSchema" xmlns:p="http://schemas.microsoft.com/office/2006/metadata/properties" xmlns:ns2="644a89e5-6bf3-45be-973d-31dedccce5a6" targetNamespace="http://schemas.microsoft.com/office/2006/metadata/properties" ma:root="true" ma:fieldsID="b261049bf1ceb289bc56c5290e8e55e1"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EC59D-C69D-4ECA-9257-4314CED0D243}">
  <ds:schemaRefs>
    <ds:schemaRef ds:uri="http://schemas.microsoft.com/sharepoint/v3/contenttype/forms"/>
  </ds:schemaRefs>
</ds:datastoreItem>
</file>

<file path=customXml/itemProps2.xml><?xml version="1.0" encoding="utf-8"?>
<ds:datastoreItem xmlns:ds="http://schemas.openxmlformats.org/officeDocument/2006/customXml" ds:itemID="{2953B552-FC3E-458F-97EB-39677436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D0AF4-7F27-4DD5-B108-4AC21F0C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Wondershare Company</Company>
  <LinksUpToDate>false</LinksUpToDate>
  <CharactersWithSpaces>16375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tung</dc:creator>
  <cp:lastModifiedBy>sathiesh</cp:lastModifiedBy>
  <cp:revision>14</cp:revision>
  <cp:lastPrinted>2020-09-16T10:39:00Z</cp:lastPrinted>
  <dcterms:created xsi:type="dcterms:W3CDTF">2020-10-29T11:19:00Z</dcterms:created>
  <dcterms:modified xsi:type="dcterms:W3CDTF">2020-11-24T11:24:00Z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